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24C26" w14:textId="77777777" w:rsidR="00F36D7C" w:rsidRDefault="00B212BA" w:rsidP="00D6592F">
      <w:pPr>
        <w:jc w:val="center"/>
      </w:pPr>
      <w:r>
        <w:rPr>
          <w:noProof/>
          <w:lang w:eastAsia="pt-PT"/>
        </w:rPr>
        <w:drawing>
          <wp:inline distT="0" distB="0" distL="0" distR="0" wp14:anchorId="083EA43F" wp14:editId="662FB703">
            <wp:extent cx="2324100" cy="9714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_A_RGB_P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21" cy="9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471D" w14:textId="77777777" w:rsidR="00B212BA" w:rsidRDefault="00B212BA"/>
    <w:p w14:paraId="6E45004B" w14:textId="77777777" w:rsidR="00B212BA" w:rsidRDefault="00B212BA"/>
    <w:p w14:paraId="68293880" w14:textId="77777777" w:rsidR="00B212BA" w:rsidRDefault="00B212BA"/>
    <w:p w14:paraId="489F2DAC" w14:textId="77777777" w:rsidR="007C76E4" w:rsidRDefault="007C76E4"/>
    <w:p w14:paraId="1DA7FC79" w14:textId="77777777" w:rsidR="007C76E4" w:rsidRDefault="007C76E4"/>
    <w:p w14:paraId="10697F10" w14:textId="77777777" w:rsidR="00B212BA" w:rsidRPr="00B212BA" w:rsidRDefault="00B212BA" w:rsidP="00B212BA">
      <w:pPr>
        <w:jc w:val="center"/>
        <w:rPr>
          <w:b/>
          <w:sz w:val="44"/>
          <w:szCs w:val="44"/>
        </w:rPr>
      </w:pPr>
      <w:r w:rsidRPr="00B212BA">
        <w:rPr>
          <w:b/>
          <w:sz w:val="44"/>
          <w:szCs w:val="44"/>
        </w:rPr>
        <w:t xml:space="preserve">Manual de </w:t>
      </w:r>
      <w:r w:rsidR="001224DD">
        <w:rPr>
          <w:b/>
          <w:sz w:val="44"/>
          <w:szCs w:val="44"/>
        </w:rPr>
        <w:t>Segurança</w:t>
      </w:r>
      <w:r w:rsidRPr="00B212BA">
        <w:rPr>
          <w:b/>
          <w:sz w:val="44"/>
          <w:szCs w:val="44"/>
        </w:rPr>
        <w:t xml:space="preserve"> para Laboratórios</w:t>
      </w:r>
    </w:p>
    <w:p w14:paraId="3A3C4641" w14:textId="77777777" w:rsidR="00B212BA" w:rsidRDefault="00B212BA"/>
    <w:p w14:paraId="5678D7F6" w14:textId="77777777" w:rsidR="005D69C9" w:rsidRDefault="005D69C9"/>
    <w:p w14:paraId="58D3F55D" w14:textId="77777777" w:rsidR="005D69C9" w:rsidRDefault="005D69C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5D69C9" w14:paraId="33C2191E" w14:textId="77777777" w:rsidTr="005D69C9">
        <w:tc>
          <w:tcPr>
            <w:tcW w:w="4322" w:type="dxa"/>
          </w:tcPr>
          <w:p w14:paraId="79B22E40" w14:textId="3632B7DD" w:rsidR="005D69C9" w:rsidRDefault="005D69C9" w:rsidP="005D69C9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52C456CD" wp14:editId="5142D52E">
                  <wp:extent cx="2258903" cy="1754660"/>
                  <wp:effectExtent l="0" t="0" r="8255" b="0"/>
                  <wp:docPr id="3" name="Picture 3" descr="C:\Users\pedrolimaduarte\AppData\Local\Microsoft\Windows\Temporary Internet Files\Content.IE5\NLPWIMBU\laboratori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rolimaduarte\AppData\Local\Microsoft\Windows\Temporary Internet Files\Content.IE5\NLPWIMBU\laboratori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903" cy="17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43A533D4" w14:textId="35B019F1" w:rsidR="005D69C9" w:rsidRDefault="005D69C9" w:rsidP="005D69C9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3FE008F2" wp14:editId="10C3EFF4">
                  <wp:extent cx="1250770" cy="1754612"/>
                  <wp:effectExtent l="0" t="0" r="6985" b="0"/>
                  <wp:docPr id="4" name="Picture 4" descr="C:\Program Files\Microsoft Office\MEDIA\CAGCAT10\j030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rogram Files\Microsoft Office\MEDIA\CAGCAT10\j030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86" cy="17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0035B" w14:textId="77777777" w:rsidR="00B212BA" w:rsidRDefault="00B212BA"/>
    <w:p w14:paraId="3F6D886F" w14:textId="2774AAEF" w:rsidR="00B212BA" w:rsidRDefault="00B212BA" w:rsidP="00A379C7">
      <w:pPr>
        <w:jc w:val="center"/>
      </w:pPr>
    </w:p>
    <w:p w14:paraId="06C004BD" w14:textId="77777777" w:rsidR="007C76E4" w:rsidRDefault="007C76E4"/>
    <w:p w14:paraId="0F8287DA" w14:textId="2B60EB69" w:rsidR="007C76E4" w:rsidRDefault="007C76E4"/>
    <w:p w14:paraId="1DA26AB9" w14:textId="77777777" w:rsidR="007C76E4" w:rsidRDefault="007C76E4"/>
    <w:p w14:paraId="3D8B4B64" w14:textId="77777777" w:rsidR="007C76E4" w:rsidRDefault="007C76E4"/>
    <w:p w14:paraId="23D80EE0" w14:textId="77777777" w:rsidR="007C76E4" w:rsidRDefault="007C76E4"/>
    <w:p w14:paraId="6817E403" w14:textId="77777777" w:rsidR="00B212BA" w:rsidRDefault="00B212BA" w:rsidP="00B212BA">
      <w:pPr>
        <w:jc w:val="center"/>
      </w:pPr>
      <w:r>
        <w:t>Núcleo de Segurança, Higiene e Saúde</w:t>
      </w:r>
    </w:p>
    <w:p w14:paraId="64D2E011" w14:textId="2AB016F1" w:rsidR="00B212BA" w:rsidRDefault="00EC379D" w:rsidP="005D69C9">
      <w:pPr>
        <w:jc w:val="center"/>
      </w:pPr>
      <w:r>
        <w:rPr>
          <w:b/>
        </w:rPr>
        <w:t>Novem</w:t>
      </w:r>
      <w:r w:rsidR="005D1444">
        <w:rPr>
          <w:b/>
        </w:rPr>
        <w:t xml:space="preserve">bro </w:t>
      </w:r>
      <w:r w:rsidR="00B212BA" w:rsidRPr="00B212BA">
        <w:rPr>
          <w:b/>
        </w:rPr>
        <w:t>201</w:t>
      </w:r>
      <w:r w:rsidR="00747921">
        <w:rPr>
          <w:b/>
        </w:rPr>
        <w:t>6</w:t>
      </w:r>
      <w:r w:rsidR="00B212BA">
        <w:br w:type="page"/>
      </w:r>
    </w:p>
    <w:p w14:paraId="08EAE018" w14:textId="77777777" w:rsidR="00B212BA" w:rsidRPr="00B212BA" w:rsidRDefault="00B212BA">
      <w:pPr>
        <w:rPr>
          <w:b/>
          <w:sz w:val="24"/>
          <w:szCs w:val="24"/>
        </w:rPr>
      </w:pPr>
      <w:r w:rsidRPr="00B212BA">
        <w:rPr>
          <w:b/>
          <w:sz w:val="24"/>
          <w:szCs w:val="24"/>
        </w:rPr>
        <w:lastRenderedPageBreak/>
        <w:t>Índice</w:t>
      </w:r>
    </w:p>
    <w:p w14:paraId="630EEBF7" w14:textId="77777777" w:rsidR="00B212BA" w:rsidRDefault="00B212BA" w:rsidP="007C76E4">
      <w:pPr>
        <w:spacing w:after="0"/>
        <w:jc w:val="right"/>
      </w:pPr>
      <w:r>
        <w:t>Págs.</w:t>
      </w:r>
    </w:p>
    <w:p w14:paraId="79BC77F5" w14:textId="0BCEA755" w:rsidR="0093698B" w:rsidRDefault="00CE7DEA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1545203" w:history="1">
        <w:r w:rsidR="0093698B" w:rsidRPr="00704DE2">
          <w:rPr>
            <w:rStyle w:val="Hyperlink"/>
            <w:rFonts w:ascii="Calibri" w:hAnsi="Calibri"/>
            <w:noProof/>
          </w:rPr>
          <w:t>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Introdução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_Toc461545203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</w:t>
        </w:r>
        <w:r w:rsidR="0093698B">
          <w:rPr>
            <w:noProof/>
            <w:webHidden/>
          </w:rPr>
          <w:fldChar w:fldCharType="end"/>
        </w:r>
      </w:hyperlink>
    </w:p>
    <w:p w14:paraId="4E52DE93" w14:textId="62BBC504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04" w:history="1">
        <w:r w:rsidR="0093698B" w:rsidRPr="00704DE2">
          <w:rPr>
            <w:rStyle w:val="Hyperlink"/>
            <w:rFonts w:ascii="Calibri" w:hAnsi="Calibri"/>
            <w:noProof/>
          </w:rPr>
          <w:t>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Contactos de emergência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_Toc461545204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</w:t>
        </w:r>
        <w:r w:rsidR="0093698B">
          <w:rPr>
            <w:noProof/>
            <w:webHidden/>
          </w:rPr>
          <w:fldChar w:fldCharType="end"/>
        </w:r>
      </w:hyperlink>
    </w:p>
    <w:p w14:paraId="5C318EE2" w14:textId="0F335FB0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05" w:history="1">
        <w:r w:rsidR="0093698B" w:rsidRPr="00704DE2">
          <w:rPr>
            <w:rStyle w:val="Hyperlink"/>
            <w:rFonts w:ascii="Calibri" w:hAnsi="Calibri"/>
            <w:noProof/>
          </w:rPr>
          <w:t>3.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Regras Básicas de Segurança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_Toc461545205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</w:t>
        </w:r>
        <w:r w:rsidR="0093698B">
          <w:rPr>
            <w:noProof/>
            <w:webHidden/>
          </w:rPr>
          <w:fldChar w:fldCharType="end"/>
        </w:r>
      </w:hyperlink>
    </w:p>
    <w:p w14:paraId="74435A00" w14:textId="0456BE23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06" w:history="1">
        <w:r w:rsidR="0093698B" w:rsidRPr="00704DE2">
          <w:rPr>
            <w:rStyle w:val="Hyperlink"/>
            <w:rFonts w:ascii="Calibri" w:hAnsi="Calibri"/>
            <w:noProof/>
          </w:rPr>
          <w:t>3.1.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Equipamentos de segurança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_Toc461545206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</w:t>
        </w:r>
        <w:r w:rsidR="0093698B">
          <w:rPr>
            <w:noProof/>
            <w:webHidden/>
          </w:rPr>
          <w:fldChar w:fldCharType="end"/>
        </w:r>
      </w:hyperlink>
    </w:p>
    <w:p w14:paraId="56E0B366" w14:textId="50D78B19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07" w:history="1">
        <w:r w:rsidR="0093698B" w:rsidRPr="00704DE2">
          <w:rPr>
            <w:rStyle w:val="Hyperlink"/>
            <w:noProof/>
          </w:rPr>
          <w:t>3.2.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Preparação prévia do trabalho experimental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_Toc461545207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</w:t>
        </w:r>
        <w:r w:rsidR="0093698B">
          <w:rPr>
            <w:noProof/>
            <w:webHidden/>
          </w:rPr>
          <w:fldChar w:fldCharType="end"/>
        </w:r>
      </w:hyperlink>
    </w:p>
    <w:p w14:paraId="054F4492" w14:textId="38F58FA3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08" w:history="1">
        <w:r w:rsidR="0093698B" w:rsidRPr="00704DE2">
          <w:rPr>
            <w:rStyle w:val="Hyperlink"/>
            <w:noProof/>
          </w:rPr>
          <w:t>3.3.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Regras gerais de segurança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_Toc461545208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4</w:t>
        </w:r>
        <w:r w:rsidR="0093698B">
          <w:rPr>
            <w:noProof/>
            <w:webHidden/>
          </w:rPr>
          <w:fldChar w:fldCharType="end"/>
        </w:r>
      </w:hyperlink>
    </w:p>
    <w:p w14:paraId="4D0659D3" w14:textId="3319CD0E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09" w:history="1">
        <w:r w:rsidR="0093698B" w:rsidRPr="00704DE2">
          <w:rPr>
            <w:rStyle w:val="Hyperlink"/>
            <w:noProof/>
          </w:rPr>
          <w:t>3.4.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Ao manusear produtos químicos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_Toc461545209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5</w:t>
        </w:r>
        <w:r w:rsidR="0093698B">
          <w:rPr>
            <w:noProof/>
            <w:webHidden/>
          </w:rPr>
          <w:fldChar w:fldCharType="end"/>
        </w:r>
      </w:hyperlink>
    </w:p>
    <w:p w14:paraId="07B0C3C1" w14:textId="4367D453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0" w:history="1">
        <w:r w:rsidR="0093698B" w:rsidRPr="00704DE2">
          <w:rPr>
            <w:rStyle w:val="Hyperlink"/>
            <w:noProof/>
          </w:rPr>
          <w:t>3.5.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Ao manusear equipamentos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_Toc461545210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6</w:t>
        </w:r>
        <w:r w:rsidR="0093698B">
          <w:rPr>
            <w:noProof/>
            <w:webHidden/>
          </w:rPr>
          <w:fldChar w:fldCharType="end"/>
        </w:r>
      </w:hyperlink>
    </w:p>
    <w:p w14:paraId="23527D42" w14:textId="756CCD7E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1" w:history="1">
        <w:r w:rsidR="0093698B" w:rsidRPr="00704DE2">
          <w:rPr>
            <w:rStyle w:val="Hyperlink"/>
            <w:noProof/>
          </w:rPr>
          <w:t>3.6.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Sinalização de Segurança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_Toc461545211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7</w:t>
        </w:r>
        <w:r w:rsidR="0093698B">
          <w:rPr>
            <w:noProof/>
            <w:webHidden/>
          </w:rPr>
          <w:fldChar w:fldCharType="end"/>
        </w:r>
      </w:hyperlink>
    </w:p>
    <w:p w14:paraId="2E9C2505" w14:textId="28E4D244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2" w:history="1">
        <w:r w:rsidR="0093698B" w:rsidRPr="00704DE2">
          <w:rPr>
            <w:rStyle w:val="Hyperlink"/>
            <w:rFonts w:ascii="Calibri" w:hAnsi="Calibri"/>
            <w:noProof/>
          </w:rPr>
          <w:t>4.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Acidentes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_Toc461545212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12</w:t>
        </w:r>
        <w:r w:rsidR="0093698B">
          <w:rPr>
            <w:noProof/>
            <w:webHidden/>
          </w:rPr>
          <w:fldChar w:fldCharType="end"/>
        </w:r>
      </w:hyperlink>
    </w:p>
    <w:p w14:paraId="3744F4B4" w14:textId="1250FC7B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3" w:history="1">
        <w:r w:rsidR="0093698B" w:rsidRPr="00704DE2">
          <w:rPr>
            <w:rStyle w:val="Hyperlink"/>
            <w:noProof/>
          </w:rPr>
          <w:t>4.1.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Em caso de acidente que coloque em risco a integridade física de indivíduos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_Toc461545213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12</w:t>
        </w:r>
        <w:r w:rsidR="0093698B">
          <w:rPr>
            <w:noProof/>
            <w:webHidden/>
          </w:rPr>
          <w:fldChar w:fldCharType="end"/>
        </w:r>
      </w:hyperlink>
    </w:p>
    <w:p w14:paraId="6B6C6698" w14:textId="42C87B4F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4" w:history="1">
        <w:r w:rsidR="0093698B" w:rsidRPr="00704DE2">
          <w:rPr>
            <w:rStyle w:val="Hyperlink"/>
            <w:noProof/>
          </w:rPr>
          <w:t>4.2.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Em caso de acidente que coloque em risco a integridade do edifício e/ou dos seus ocupantes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_Toc461545214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13</w:t>
        </w:r>
        <w:r w:rsidR="0093698B">
          <w:rPr>
            <w:noProof/>
            <w:webHidden/>
          </w:rPr>
          <w:fldChar w:fldCharType="end"/>
        </w:r>
      </w:hyperlink>
    </w:p>
    <w:p w14:paraId="38A8C0D1" w14:textId="55C9F349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5" w:history="1">
        <w:r w:rsidR="0093698B" w:rsidRPr="00704DE2">
          <w:rPr>
            <w:rStyle w:val="Hyperlink"/>
            <w:rFonts w:ascii="Calibri" w:hAnsi="Calibri"/>
            <w:noProof/>
          </w:rPr>
          <w:t>5.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Incêndios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_Toc461545215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14</w:t>
        </w:r>
        <w:r w:rsidR="0093698B">
          <w:rPr>
            <w:noProof/>
            <w:webHidden/>
          </w:rPr>
          <w:fldChar w:fldCharType="end"/>
        </w:r>
      </w:hyperlink>
    </w:p>
    <w:p w14:paraId="3CF9E579" w14:textId="3C4181A1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6" w:history="1">
        <w:r w:rsidR="0093698B" w:rsidRPr="00704DE2">
          <w:rPr>
            <w:rStyle w:val="Hyperlink"/>
            <w:noProof/>
          </w:rPr>
          <w:t>5.1.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Classes de fogo e agentes extintores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_Toc461545216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14</w:t>
        </w:r>
        <w:r w:rsidR="0093698B">
          <w:rPr>
            <w:noProof/>
            <w:webHidden/>
          </w:rPr>
          <w:fldChar w:fldCharType="end"/>
        </w:r>
      </w:hyperlink>
    </w:p>
    <w:p w14:paraId="59E51ABD" w14:textId="5D1C1C89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7" w:history="1">
        <w:r w:rsidR="0093698B" w:rsidRPr="00704DE2">
          <w:rPr>
            <w:rStyle w:val="Hyperlink"/>
            <w:rFonts w:ascii="Calibri" w:hAnsi="Calibri"/>
            <w:noProof/>
          </w:rPr>
          <w:t>6.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Produtos Químicos: Risco e Segurança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_Toc461545217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17</w:t>
        </w:r>
        <w:r w:rsidR="0093698B">
          <w:rPr>
            <w:noProof/>
            <w:webHidden/>
          </w:rPr>
          <w:fldChar w:fldCharType="end"/>
        </w:r>
      </w:hyperlink>
    </w:p>
    <w:p w14:paraId="453F9EF3" w14:textId="2AA7A880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8" w:history="1">
        <w:r w:rsidR="0093698B" w:rsidRPr="00704DE2">
          <w:rPr>
            <w:rStyle w:val="Hyperlink"/>
            <w:noProof/>
          </w:rPr>
          <w:t>6.1.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Identificação/rotulagem e sinais/símbolos de aviso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_Toc461545218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17</w:t>
        </w:r>
        <w:r w:rsidR="0093698B">
          <w:rPr>
            <w:noProof/>
            <w:webHidden/>
          </w:rPr>
          <w:fldChar w:fldCharType="end"/>
        </w:r>
      </w:hyperlink>
    </w:p>
    <w:p w14:paraId="34C1A566" w14:textId="516FC41B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19" w:history="1">
        <w:r w:rsidR="0093698B" w:rsidRPr="00704DE2">
          <w:rPr>
            <w:rStyle w:val="Hyperlink"/>
            <w:noProof/>
          </w:rPr>
          <w:t>6.2.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Armazenamento de substâncias químicas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_Toc461545219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19</w:t>
        </w:r>
        <w:r w:rsidR="0093698B">
          <w:rPr>
            <w:noProof/>
            <w:webHidden/>
          </w:rPr>
          <w:fldChar w:fldCharType="end"/>
        </w:r>
      </w:hyperlink>
    </w:p>
    <w:p w14:paraId="03F2FAB9" w14:textId="26481E1D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0" w:history="1">
        <w:r w:rsidR="0093698B" w:rsidRPr="00704DE2">
          <w:rPr>
            <w:rStyle w:val="Hyperlink"/>
            <w:noProof/>
          </w:rPr>
          <w:t>6.3.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Reagentes incompatíveis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_Toc461545220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20</w:t>
        </w:r>
        <w:r w:rsidR="0093698B">
          <w:rPr>
            <w:noProof/>
            <w:webHidden/>
          </w:rPr>
          <w:fldChar w:fldCharType="end"/>
        </w:r>
      </w:hyperlink>
    </w:p>
    <w:p w14:paraId="1B893552" w14:textId="270B6BEB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1" w:history="1">
        <w:r w:rsidR="0093698B" w:rsidRPr="00704DE2">
          <w:rPr>
            <w:rStyle w:val="Hyperlink"/>
            <w:noProof/>
          </w:rPr>
          <w:t>6.4.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Advertências de Perigo (H) e Recomendações de Prudência (P)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_Toc461545221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20</w:t>
        </w:r>
        <w:r w:rsidR="0093698B">
          <w:rPr>
            <w:noProof/>
            <w:webHidden/>
          </w:rPr>
          <w:fldChar w:fldCharType="end"/>
        </w:r>
      </w:hyperlink>
    </w:p>
    <w:p w14:paraId="79CF4169" w14:textId="06DF3220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2" w:history="1">
        <w:r w:rsidR="0093698B" w:rsidRPr="00704DE2">
          <w:rPr>
            <w:rStyle w:val="Hyperlink"/>
            <w:noProof/>
          </w:rPr>
          <w:t>6.5.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Ficha de dados de segurança (FDS ou MSDS)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_Toc461545222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21</w:t>
        </w:r>
        <w:r w:rsidR="0093698B">
          <w:rPr>
            <w:noProof/>
            <w:webHidden/>
          </w:rPr>
          <w:fldChar w:fldCharType="end"/>
        </w:r>
      </w:hyperlink>
    </w:p>
    <w:p w14:paraId="1F0D42F2" w14:textId="023AB578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3" w:history="1">
        <w:r w:rsidR="0093698B" w:rsidRPr="00704DE2">
          <w:rPr>
            <w:rStyle w:val="Hyperlink"/>
            <w:noProof/>
          </w:rPr>
          <w:t>6.6.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Gases Comprimidos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_Toc461545223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23</w:t>
        </w:r>
        <w:r w:rsidR="0093698B">
          <w:rPr>
            <w:noProof/>
            <w:webHidden/>
          </w:rPr>
          <w:fldChar w:fldCharType="end"/>
        </w:r>
      </w:hyperlink>
    </w:p>
    <w:p w14:paraId="5ACE03AC" w14:textId="2627715F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4" w:history="1">
        <w:r w:rsidR="0093698B" w:rsidRPr="00704DE2">
          <w:rPr>
            <w:rStyle w:val="Hyperlink"/>
            <w:noProof/>
          </w:rPr>
          <w:t>6.6.1.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Potenciais perigos associados aos gases comprimidos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_Toc461545224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23</w:t>
        </w:r>
        <w:r w:rsidR="0093698B">
          <w:rPr>
            <w:noProof/>
            <w:webHidden/>
          </w:rPr>
          <w:fldChar w:fldCharType="end"/>
        </w:r>
      </w:hyperlink>
    </w:p>
    <w:p w14:paraId="2C6FBB72" w14:textId="5724D8B5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5" w:history="1">
        <w:r w:rsidR="0093698B" w:rsidRPr="00704DE2">
          <w:rPr>
            <w:rStyle w:val="Hyperlink"/>
            <w:noProof/>
          </w:rPr>
          <w:t>6.6.2.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Identificação das garrafas de gases por cores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_Toc461545225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24</w:t>
        </w:r>
        <w:r w:rsidR="0093698B">
          <w:rPr>
            <w:noProof/>
            <w:webHidden/>
          </w:rPr>
          <w:fldChar w:fldCharType="end"/>
        </w:r>
      </w:hyperlink>
    </w:p>
    <w:p w14:paraId="5576D5B6" w14:textId="32AADBDC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6" w:history="1">
        <w:r w:rsidR="0093698B" w:rsidRPr="00704DE2">
          <w:rPr>
            <w:rStyle w:val="Hyperlink"/>
            <w:noProof/>
          </w:rPr>
          <w:t>6.6.3.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Armazenamento e utilização de gases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_Toc461545226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24</w:t>
        </w:r>
        <w:r w:rsidR="0093698B">
          <w:rPr>
            <w:noProof/>
            <w:webHidden/>
          </w:rPr>
          <w:fldChar w:fldCharType="end"/>
        </w:r>
      </w:hyperlink>
    </w:p>
    <w:p w14:paraId="4AF18407" w14:textId="191A0578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7" w:history="1">
        <w:r w:rsidR="0093698B" w:rsidRPr="00704DE2">
          <w:rPr>
            <w:rStyle w:val="Hyperlink"/>
            <w:rFonts w:ascii="Calibri" w:hAnsi="Calibri"/>
            <w:noProof/>
          </w:rPr>
          <w:t>7.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Riscos Físicos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_Toc461545227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27</w:t>
        </w:r>
        <w:r w:rsidR="0093698B">
          <w:rPr>
            <w:noProof/>
            <w:webHidden/>
          </w:rPr>
          <w:fldChar w:fldCharType="end"/>
        </w:r>
      </w:hyperlink>
    </w:p>
    <w:p w14:paraId="2E62E360" w14:textId="2DE5AF51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8" w:history="1">
        <w:r w:rsidR="0093698B" w:rsidRPr="00704DE2">
          <w:rPr>
            <w:rStyle w:val="Hyperlink"/>
            <w:rFonts w:ascii="Calibri" w:hAnsi="Calibri"/>
            <w:noProof/>
          </w:rPr>
          <w:t>8.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Radioisótopos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_Toc461545228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28</w:t>
        </w:r>
        <w:r w:rsidR="0093698B">
          <w:rPr>
            <w:noProof/>
            <w:webHidden/>
          </w:rPr>
          <w:fldChar w:fldCharType="end"/>
        </w:r>
      </w:hyperlink>
    </w:p>
    <w:p w14:paraId="22B9A3C2" w14:textId="558FEEE2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29" w:history="1">
        <w:r w:rsidR="0093698B" w:rsidRPr="00704DE2">
          <w:rPr>
            <w:rStyle w:val="Hyperlink"/>
            <w:noProof/>
          </w:rPr>
          <w:t>8.1.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Manipulação de radioisótopos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_Toc461545229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28</w:t>
        </w:r>
        <w:r w:rsidR="0093698B">
          <w:rPr>
            <w:noProof/>
            <w:webHidden/>
          </w:rPr>
          <w:fldChar w:fldCharType="end"/>
        </w:r>
      </w:hyperlink>
    </w:p>
    <w:p w14:paraId="46CC00B3" w14:textId="6D8CA267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0" w:history="1">
        <w:r w:rsidR="0093698B" w:rsidRPr="00704DE2">
          <w:rPr>
            <w:rStyle w:val="Hyperlink"/>
            <w:noProof/>
          </w:rPr>
          <w:t>8.2.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Regras de prevenção para reduzir os riscos associados à manipulação de radioisótopos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_Toc461545230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29</w:t>
        </w:r>
        <w:r w:rsidR="0093698B">
          <w:rPr>
            <w:noProof/>
            <w:webHidden/>
          </w:rPr>
          <w:fldChar w:fldCharType="end"/>
        </w:r>
      </w:hyperlink>
    </w:p>
    <w:p w14:paraId="1B43A7D9" w14:textId="5D1B8294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1" w:history="1">
        <w:r w:rsidR="0093698B" w:rsidRPr="00704DE2">
          <w:rPr>
            <w:rStyle w:val="Hyperlink"/>
            <w:noProof/>
          </w:rPr>
          <w:t>8.2.1.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Segurança na instalação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_Toc461545231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29</w:t>
        </w:r>
        <w:r w:rsidR="0093698B">
          <w:rPr>
            <w:noProof/>
            <w:webHidden/>
          </w:rPr>
          <w:fldChar w:fldCharType="end"/>
        </w:r>
      </w:hyperlink>
    </w:p>
    <w:p w14:paraId="0D8AFAFD" w14:textId="16740FB1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2" w:history="1">
        <w:r w:rsidR="0093698B" w:rsidRPr="00704DE2">
          <w:rPr>
            <w:rStyle w:val="Hyperlink"/>
            <w:noProof/>
          </w:rPr>
          <w:t>8.2.2.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Segurança individual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_Toc461545232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29</w:t>
        </w:r>
        <w:r w:rsidR="0093698B">
          <w:rPr>
            <w:noProof/>
            <w:webHidden/>
          </w:rPr>
          <w:fldChar w:fldCharType="end"/>
        </w:r>
      </w:hyperlink>
    </w:p>
    <w:p w14:paraId="27CB7682" w14:textId="4E606574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3" w:history="1">
        <w:r w:rsidR="0093698B" w:rsidRPr="00704DE2">
          <w:rPr>
            <w:rStyle w:val="Hyperlink"/>
            <w:noProof/>
          </w:rPr>
          <w:t>8.2.3.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Segurança durante a manipulação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_Toc461545233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30</w:t>
        </w:r>
        <w:r w:rsidR="0093698B">
          <w:rPr>
            <w:noProof/>
            <w:webHidden/>
          </w:rPr>
          <w:fldChar w:fldCharType="end"/>
        </w:r>
      </w:hyperlink>
    </w:p>
    <w:p w14:paraId="438E0E5A" w14:textId="01022CEE" w:rsidR="0093698B" w:rsidRDefault="00DA37E1" w:rsidP="000015D0">
      <w:pPr>
        <w:pStyle w:val="TOC2"/>
        <w:tabs>
          <w:tab w:val="left" w:pos="110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4" w:history="1">
        <w:r w:rsidR="0093698B" w:rsidRPr="00704DE2">
          <w:rPr>
            <w:rStyle w:val="Hyperlink"/>
            <w:noProof/>
          </w:rPr>
          <w:t>8.2.4.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Após a manipulação dos radioisótopos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_Toc461545234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31</w:t>
        </w:r>
        <w:r w:rsidR="0093698B">
          <w:rPr>
            <w:noProof/>
            <w:webHidden/>
          </w:rPr>
          <w:fldChar w:fldCharType="end"/>
        </w:r>
      </w:hyperlink>
    </w:p>
    <w:p w14:paraId="3BC96438" w14:textId="6111F142" w:rsidR="0093698B" w:rsidRDefault="00DA37E1" w:rsidP="000015D0">
      <w:pPr>
        <w:pStyle w:val="TOC2"/>
        <w:tabs>
          <w:tab w:val="left" w:pos="88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5" w:history="1">
        <w:r w:rsidR="0093698B" w:rsidRPr="00704DE2">
          <w:rPr>
            <w:rStyle w:val="Hyperlink"/>
            <w:noProof/>
          </w:rPr>
          <w:t>8.3.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noProof/>
          </w:rPr>
          <w:t>Gestão de resíduos radioativos e modo de armazenamento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_Toc461545235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31</w:t>
        </w:r>
        <w:r w:rsidR="0093698B">
          <w:rPr>
            <w:noProof/>
            <w:webHidden/>
          </w:rPr>
          <w:fldChar w:fldCharType="end"/>
        </w:r>
      </w:hyperlink>
    </w:p>
    <w:p w14:paraId="381683CC" w14:textId="19CD4B17" w:rsidR="0093698B" w:rsidRDefault="00DA37E1" w:rsidP="000015D0">
      <w:pPr>
        <w:pStyle w:val="TOC1"/>
        <w:tabs>
          <w:tab w:val="left" w:pos="44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6" w:history="1">
        <w:r w:rsidR="0093698B" w:rsidRPr="00704DE2">
          <w:rPr>
            <w:rStyle w:val="Hyperlink"/>
            <w:rFonts w:ascii="Calibri" w:hAnsi="Calibri"/>
            <w:noProof/>
          </w:rPr>
          <w:t>9.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Agentes Biológicos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_Toc461545236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33</w:t>
        </w:r>
        <w:r w:rsidR="0093698B">
          <w:rPr>
            <w:noProof/>
            <w:webHidden/>
          </w:rPr>
          <w:fldChar w:fldCharType="end"/>
        </w:r>
      </w:hyperlink>
    </w:p>
    <w:p w14:paraId="52CAFF93" w14:textId="1CE63340" w:rsidR="0093698B" w:rsidRDefault="00DA37E1" w:rsidP="000015D0">
      <w:pPr>
        <w:pStyle w:val="TOC1"/>
        <w:tabs>
          <w:tab w:val="left" w:pos="66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7" w:history="1">
        <w:r w:rsidR="0093698B" w:rsidRPr="00704DE2">
          <w:rPr>
            <w:rStyle w:val="Hyperlink"/>
            <w:rFonts w:ascii="Calibri" w:hAnsi="Calibri"/>
            <w:noProof/>
          </w:rPr>
          <w:t>10.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Equipamentos de Protecção Individual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_Toc461545237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34</w:t>
        </w:r>
        <w:r w:rsidR="0093698B">
          <w:rPr>
            <w:noProof/>
            <w:webHidden/>
          </w:rPr>
          <w:fldChar w:fldCharType="end"/>
        </w:r>
      </w:hyperlink>
    </w:p>
    <w:p w14:paraId="50BB9BC5" w14:textId="7754282E" w:rsidR="0093698B" w:rsidRDefault="00DA37E1" w:rsidP="000015D0">
      <w:pPr>
        <w:pStyle w:val="TOC1"/>
        <w:tabs>
          <w:tab w:val="left" w:pos="66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8" w:history="1">
        <w:r w:rsidR="0093698B" w:rsidRPr="00704DE2">
          <w:rPr>
            <w:rStyle w:val="Hyperlink"/>
            <w:rFonts w:ascii="Calibri" w:hAnsi="Calibri"/>
            <w:noProof/>
          </w:rPr>
          <w:t>11.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Resíduos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_Toc461545238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36</w:t>
        </w:r>
        <w:r w:rsidR="0093698B">
          <w:rPr>
            <w:noProof/>
            <w:webHidden/>
          </w:rPr>
          <w:fldChar w:fldCharType="end"/>
        </w:r>
      </w:hyperlink>
    </w:p>
    <w:p w14:paraId="4853A796" w14:textId="105B9911" w:rsidR="0093698B" w:rsidRDefault="00DA37E1" w:rsidP="000015D0">
      <w:pPr>
        <w:pStyle w:val="TOC1"/>
        <w:tabs>
          <w:tab w:val="left" w:pos="660"/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39" w:history="1">
        <w:r w:rsidR="0093698B" w:rsidRPr="00704DE2">
          <w:rPr>
            <w:rStyle w:val="Hyperlink"/>
            <w:rFonts w:ascii="Calibri" w:hAnsi="Calibri"/>
            <w:noProof/>
          </w:rPr>
          <w:t>12.</w:t>
        </w:r>
        <w:r w:rsidR="0093698B">
          <w:rPr>
            <w:rFonts w:eastAsiaTheme="minorEastAsia"/>
            <w:noProof/>
            <w:lang w:eastAsia="pt-PT"/>
          </w:rPr>
          <w:tab/>
        </w:r>
        <w:r w:rsidR="0093698B" w:rsidRPr="00704DE2">
          <w:rPr>
            <w:rStyle w:val="Hyperlink"/>
            <w:rFonts w:ascii="Calibri" w:hAnsi="Calibri"/>
            <w:noProof/>
          </w:rPr>
          <w:t>Bibliografia</w:t>
        </w:r>
        <w:r w:rsidR="0093698B">
          <w:rPr>
            <w:noProof/>
            <w:webHidden/>
          </w:rPr>
          <w:tab/>
        </w:r>
        <w:r w:rsidR="0093698B">
          <w:rPr>
            <w:noProof/>
            <w:webHidden/>
          </w:rPr>
          <w:fldChar w:fldCharType="begin"/>
        </w:r>
        <w:r w:rsidR="0093698B">
          <w:rPr>
            <w:noProof/>
            <w:webHidden/>
          </w:rPr>
          <w:instrText xml:space="preserve"> PAGEREF _Toc461545239 \h </w:instrText>
        </w:r>
        <w:r w:rsidR="0093698B">
          <w:rPr>
            <w:noProof/>
            <w:webHidden/>
          </w:rPr>
        </w:r>
        <w:r w:rsidR="0093698B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37</w:t>
        </w:r>
        <w:r w:rsidR="0093698B">
          <w:rPr>
            <w:noProof/>
            <w:webHidden/>
          </w:rPr>
          <w:fldChar w:fldCharType="end"/>
        </w:r>
      </w:hyperlink>
    </w:p>
    <w:p w14:paraId="4C510939" w14:textId="3991695B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0" w:history="1">
        <w:r w:rsidR="0093698B" w:rsidRPr="00704DE2">
          <w:rPr>
            <w:rStyle w:val="Hyperlink"/>
            <w:rFonts w:ascii="Calibri" w:hAnsi="Calibri"/>
            <w:noProof/>
          </w:rPr>
          <w:t>Anexo I - Registo de leitura do manual de segurança para laboratórios</w:t>
        </w:r>
      </w:hyperlink>
    </w:p>
    <w:p w14:paraId="5BDBA07A" w14:textId="1A839A1C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1" w:history="1">
        <w:r w:rsidR="0093698B" w:rsidRPr="00704DE2">
          <w:rPr>
            <w:rStyle w:val="Hyperlink"/>
            <w:rFonts w:ascii="Calibri" w:hAnsi="Calibri"/>
            <w:noProof/>
          </w:rPr>
          <w:t>Anexo II - Acidentes que podem ocorrer no laboratório e procedimentos a efectuar</w:t>
        </w:r>
      </w:hyperlink>
    </w:p>
    <w:p w14:paraId="13A8612F" w14:textId="45BBD3AD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2" w:history="1">
        <w:r w:rsidR="0093698B" w:rsidRPr="00704DE2">
          <w:rPr>
            <w:rStyle w:val="Hyperlink"/>
            <w:rFonts w:ascii="Calibri" w:hAnsi="Calibri"/>
            <w:noProof/>
          </w:rPr>
          <w:t>Anexo III - Folheto Emergências</w:t>
        </w:r>
      </w:hyperlink>
    </w:p>
    <w:p w14:paraId="3DA4FB07" w14:textId="51B473D4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3" w:history="1">
        <w:r w:rsidR="0093698B" w:rsidRPr="00704DE2">
          <w:rPr>
            <w:rStyle w:val="Hyperlink"/>
            <w:rFonts w:ascii="Calibri" w:hAnsi="Calibri"/>
            <w:noProof/>
          </w:rPr>
          <w:t>Anexo IV - Folheto Incêndios</w:t>
        </w:r>
      </w:hyperlink>
    </w:p>
    <w:p w14:paraId="7D3F02CC" w14:textId="12CC8002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4" w:history="1">
        <w:r w:rsidR="0093698B" w:rsidRPr="00704DE2">
          <w:rPr>
            <w:rStyle w:val="Hyperlink"/>
            <w:rFonts w:ascii="Calibri" w:hAnsi="Calibri"/>
            <w:noProof/>
          </w:rPr>
          <w:t>Anexo V - Produtos químicos incompatíveis</w:t>
        </w:r>
      </w:hyperlink>
    </w:p>
    <w:p w14:paraId="755B4258" w14:textId="68A64B19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5" w:history="1">
        <w:r w:rsidR="0093698B" w:rsidRPr="00704DE2">
          <w:rPr>
            <w:rStyle w:val="Hyperlink"/>
            <w:rFonts w:ascii="Calibri" w:hAnsi="Calibri"/>
            <w:noProof/>
          </w:rPr>
          <w:t>Anexo VI - Advertências de Perigo (H) e Recomendações de Prudência (P)</w:t>
        </w:r>
      </w:hyperlink>
      <w:r w:rsidR="00D50C1D">
        <w:rPr>
          <w:rFonts w:eastAsiaTheme="minorEastAsia"/>
          <w:noProof/>
          <w:lang w:eastAsia="pt-PT"/>
        </w:rPr>
        <w:t xml:space="preserve"> </w:t>
      </w:r>
    </w:p>
    <w:p w14:paraId="490D1BEF" w14:textId="4E9BE09D" w:rsidR="0093698B" w:rsidRDefault="00DA37E1" w:rsidP="000015D0">
      <w:pPr>
        <w:pStyle w:val="TOC1"/>
        <w:tabs>
          <w:tab w:val="right" w:leader="dot" w:pos="8494"/>
        </w:tabs>
        <w:spacing w:line="240" w:lineRule="auto"/>
        <w:rPr>
          <w:rFonts w:eastAsiaTheme="minorEastAsia"/>
          <w:noProof/>
          <w:lang w:eastAsia="pt-PT"/>
        </w:rPr>
      </w:pPr>
      <w:hyperlink w:anchor="_Toc461545246" w:history="1">
        <w:r w:rsidR="0093698B" w:rsidRPr="00704DE2">
          <w:rPr>
            <w:rStyle w:val="Hyperlink"/>
            <w:rFonts w:ascii="Calibri" w:hAnsi="Calibri"/>
            <w:noProof/>
          </w:rPr>
          <w:t>Anexo VII - Procedimento NSHS 07/2011 - Gestão de Resíduos no IST</w:t>
        </w:r>
      </w:hyperlink>
    </w:p>
    <w:p w14:paraId="4E7F403E" w14:textId="77777777" w:rsidR="00B212BA" w:rsidRDefault="00CE7DEA" w:rsidP="000015D0">
      <w:pPr>
        <w:spacing w:line="240" w:lineRule="auto"/>
        <w:jc w:val="right"/>
      </w:pPr>
      <w:r>
        <w:fldChar w:fldCharType="end"/>
      </w:r>
    </w:p>
    <w:p w14:paraId="322EC333" w14:textId="3A2FE909" w:rsidR="005D73E1" w:rsidRPr="005D73E1" w:rsidRDefault="005D73E1" w:rsidP="005D73E1">
      <w:pPr>
        <w:rPr>
          <w:b/>
          <w:sz w:val="24"/>
          <w:szCs w:val="24"/>
        </w:rPr>
      </w:pPr>
      <w:r w:rsidRPr="005D73E1">
        <w:rPr>
          <w:b/>
          <w:sz w:val="24"/>
          <w:szCs w:val="24"/>
        </w:rPr>
        <w:t>Índice de Tabelas</w:t>
      </w:r>
    </w:p>
    <w:p w14:paraId="5B0BD5EF" w14:textId="2A3A9BDC" w:rsidR="005D73E1" w:rsidRPr="005D73E1" w:rsidRDefault="005D73E1" w:rsidP="000015D0">
      <w:pPr>
        <w:spacing w:after="0" w:line="240" w:lineRule="auto"/>
        <w:jc w:val="right"/>
      </w:pPr>
      <w:r>
        <w:t>Págs.</w:t>
      </w:r>
    </w:p>
    <w:p w14:paraId="595DB1C3" w14:textId="45100E47" w:rsidR="005D41DA" w:rsidRPr="005D41DA" w:rsidRDefault="000E74C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r w:rsidRPr="005D41DA">
        <w:rPr>
          <w:rStyle w:val="Hyperlink"/>
          <w:noProof/>
        </w:rPr>
        <w:fldChar w:fldCharType="begin"/>
      </w:r>
      <w:r w:rsidRPr="005D41DA">
        <w:rPr>
          <w:rStyle w:val="Hyperlink"/>
          <w:noProof/>
        </w:rPr>
        <w:instrText xml:space="preserve"> TOC \h \z \c "Tabela" </w:instrText>
      </w:r>
      <w:r w:rsidRPr="005D41DA">
        <w:rPr>
          <w:rStyle w:val="Hyperlink"/>
          <w:noProof/>
        </w:rPr>
        <w:fldChar w:fldCharType="separate"/>
      </w:r>
      <w:hyperlink w:anchor="_Toc466554976" w:history="1">
        <w:r w:rsidR="005D41DA" w:rsidRPr="00784348">
          <w:rPr>
            <w:rStyle w:val="Hyperlink"/>
            <w:noProof/>
          </w:rPr>
          <w:t>Tabela 1. Classes de fogo.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_Toc466554976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15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7A79770E" w14:textId="76FE2A92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77" w:history="1">
        <w:r w:rsidR="005D41DA" w:rsidRPr="00784348">
          <w:rPr>
            <w:rStyle w:val="Hyperlink"/>
            <w:noProof/>
          </w:rPr>
          <w:t xml:space="preserve">Tabela 2. Formas de extinção e a sua </w:t>
        </w:r>
        <w:r w:rsidR="005D41DA">
          <w:rPr>
            <w:rStyle w:val="Hyperlink"/>
            <w:noProof/>
          </w:rPr>
          <w:t>actuação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_Toc466554977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15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20D93F89" w14:textId="0A576EB1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78" w:history="1">
        <w:r w:rsidR="005D41DA" w:rsidRPr="00784348">
          <w:rPr>
            <w:rStyle w:val="Hyperlink"/>
            <w:noProof/>
          </w:rPr>
          <w:t>Tabela 3. Agente extintor a utilizar consoante a classe de</w:t>
        </w:r>
        <w:r w:rsidR="005D41DA">
          <w:rPr>
            <w:rStyle w:val="Hyperlink"/>
            <w:noProof/>
          </w:rPr>
          <w:t xml:space="preserve"> incêndio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_Toc466554978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16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49673061" w14:textId="07685AB8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79" w:history="1">
        <w:r w:rsidR="005D41DA" w:rsidRPr="00784348">
          <w:rPr>
            <w:rStyle w:val="Hyperlink"/>
            <w:noProof/>
          </w:rPr>
          <w:t>Tabela 4. Pictogramas de indicação de perigo de produtos químicos.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_Toc466554979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18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16B7C944" w14:textId="75178C9B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80" w:history="1">
        <w:r w:rsidR="005D41DA" w:rsidRPr="00784348">
          <w:rPr>
            <w:rStyle w:val="Hyperlink"/>
            <w:noProof/>
          </w:rPr>
          <w:t xml:space="preserve">Tabela 5. Secções </w:t>
        </w:r>
        <w:r w:rsidR="005D41DA">
          <w:rPr>
            <w:rStyle w:val="Hyperlink"/>
            <w:noProof/>
          </w:rPr>
          <w:t>das FDS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_Toc466554980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22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23B0E8E2" w14:textId="19B0C01A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81" w:history="1">
        <w:r w:rsidR="005D41DA" w:rsidRPr="00784348">
          <w:rPr>
            <w:rStyle w:val="Hyperlink"/>
            <w:noProof/>
          </w:rPr>
          <w:t>Tabela 6. Código de cores das garrafas de gases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_Toc466554981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24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54E2DBE6" w14:textId="510EBEBE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82" w:history="1">
        <w:r w:rsidR="005D41DA" w:rsidRPr="00784348">
          <w:rPr>
            <w:rStyle w:val="Hyperlink"/>
            <w:noProof/>
          </w:rPr>
          <w:t>Tabela 7. Riscos Físicos e respectivas medidas de protecção.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_Toc466554982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27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1E1AF06E" w14:textId="630255CB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83" w:history="1">
        <w:r w:rsidR="005D41DA" w:rsidRPr="00784348">
          <w:rPr>
            <w:rStyle w:val="Hyperlink"/>
            <w:noProof/>
          </w:rPr>
          <w:t>Tabela 8. Classificação dos agentes biológicos (DL 84/97, de 16 abril).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_Toc466554983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33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0A8678B1" w14:textId="49751A38" w:rsidR="005D41DA" w:rsidRPr="005D41DA" w:rsidRDefault="00DA37E1" w:rsidP="005D41DA">
      <w:pPr>
        <w:pStyle w:val="TableofFigures"/>
        <w:tabs>
          <w:tab w:val="right" w:leader="dot" w:pos="8494"/>
        </w:tabs>
        <w:spacing w:after="120" w:line="240" w:lineRule="auto"/>
        <w:rPr>
          <w:rStyle w:val="Hyperlink"/>
        </w:rPr>
      </w:pPr>
      <w:hyperlink w:anchor="_Toc466554984" w:history="1">
        <w:r w:rsidR="005D41DA" w:rsidRPr="00784348">
          <w:rPr>
            <w:rStyle w:val="Hyperlink"/>
            <w:noProof/>
          </w:rPr>
          <w:t>Tabela 9. Tipos de equipamentos de protecção individual.</w:t>
        </w:r>
        <w:r w:rsidR="005D41DA" w:rsidRPr="005D41DA">
          <w:rPr>
            <w:rStyle w:val="Hyperlink"/>
            <w:webHidden/>
          </w:rPr>
          <w:tab/>
        </w:r>
        <w:r w:rsidR="005D41DA" w:rsidRPr="005D41DA">
          <w:rPr>
            <w:rStyle w:val="Hyperlink"/>
            <w:webHidden/>
          </w:rPr>
          <w:fldChar w:fldCharType="begin"/>
        </w:r>
        <w:r w:rsidR="005D41DA" w:rsidRPr="005D41DA">
          <w:rPr>
            <w:rStyle w:val="Hyperlink"/>
            <w:webHidden/>
          </w:rPr>
          <w:instrText xml:space="preserve"> PAGEREF _Toc466554984 \h </w:instrText>
        </w:r>
        <w:r w:rsidR="005D41DA" w:rsidRPr="005D41DA">
          <w:rPr>
            <w:rStyle w:val="Hyperlink"/>
            <w:webHidden/>
          </w:rPr>
        </w:r>
        <w:r w:rsidR="005D41DA" w:rsidRPr="005D41DA">
          <w:rPr>
            <w:rStyle w:val="Hyperlink"/>
            <w:webHidden/>
          </w:rPr>
          <w:fldChar w:fldCharType="separate"/>
        </w:r>
        <w:r w:rsidR="008C3636">
          <w:rPr>
            <w:rStyle w:val="Hyperlink"/>
            <w:noProof/>
            <w:webHidden/>
          </w:rPr>
          <w:t>34</w:t>
        </w:r>
        <w:r w:rsidR="005D41DA" w:rsidRPr="005D41DA">
          <w:rPr>
            <w:rStyle w:val="Hyperlink"/>
            <w:webHidden/>
          </w:rPr>
          <w:fldChar w:fldCharType="end"/>
        </w:r>
      </w:hyperlink>
    </w:p>
    <w:p w14:paraId="02D05861" w14:textId="46906022" w:rsidR="00B212BA" w:rsidRDefault="000E74C1" w:rsidP="005D41DA">
      <w:pPr>
        <w:pStyle w:val="TableofFigures"/>
        <w:tabs>
          <w:tab w:val="right" w:leader="dot" w:pos="8494"/>
        </w:tabs>
        <w:spacing w:after="120" w:line="240" w:lineRule="auto"/>
      </w:pPr>
      <w:r w:rsidRPr="005D41DA">
        <w:rPr>
          <w:rStyle w:val="Hyperlink"/>
          <w:noProof/>
        </w:rPr>
        <w:fldChar w:fldCharType="end"/>
      </w:r>
    </w:p>
    <w:p w14:paraId="6E5DFA22" w14:textId="7737C703" w:rsidR="005D73E1" w:rsidRPr="005D73E1" w:rsidRDefault="005D73E1" w:rsidP="005D73E1">
      <w:pPr>
        <w:rPr>
          <w:b/>
          <w:sz w:val="24"/>
          <w:szCs w:val="24"/>
        </w:rPr>
      </w:pPr>
      <w:r w:rsidRPr="005D73E1">
        <w:rPr>
          <w:b/>
          <w:sz w:val="24"/>
          <w:szCs w:val="24"/>
        </w:rPr>
        <w:t xml:space="preserve">Índice de </w:t>
      </w:r>
      <w:r>
        <w:rPr>
          <w:b/>
          <w:sz w:val="24"/>
          <w:szCs w:val="24"/>
        </w:rPr>
        <w:t>Figuras</w:t>
      </w:r>
    </w:p>
    <w:p w14:paraId="2651E5E9" w14:textId="77777777" w:rsidR="005D73E1" w:rsidRPr="005D73E1" w:rsidRDefault="005D73E1" w:rsidP="005D73E1">
      <w:pPr>
        <w:spacing w:after="0"/>
        <w:jc w:val="right"/>
      </w:pPr>
      <w:r>
        <w:t>Págs.</w:t>
      </w:r>
    </w:p>
    <w:p w14:paraId="30C356BB" w14:textId="22C36E7C" w:rsidR="00047676" w:rsidRPr="00047676" w:rsidRDefault="000E74C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r w:rsidRPr="00047676">
        <w:fldChar w:fldCharType="begin"/>
      </w:r>
      <w:r w:rsidRPr="00047676">
        <w:instrText xml:space="preserve"> TOC \h \z \c "Figura" </w:instrText>
      </w:r>
      <w:r w:rsidRPr="00047676">
        <w:fldChar w:fldCharType="separate"/>
      </w:r>
      <w:hyperlink w:anchor="_Toc440984423" w:history="1">
        <w:r w:rsidR="00047676" w:rsidRPr="00047676">
          <w:rPr>
            <w:rStyle w:val="Hyperlink"/>
            <w:noProof/>
          </w:rPr>
          <w:t xml:space="preserve">Figura 1. Sinais de perigo/aviso. 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_Toc440984423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8</w:t>
        </w:r>
        <w:r w:rsidR="00047676" w:rsidRPr="00047676">
          <w:rPr>
            <w:noProof/>
            <w:webHidden/>
          </w:rPr>
          <w:fldChar w:fldCharType="end"/>
        </w:r>
      </w:hyperlink>
    </w:p>
    <w:p w14:paraId="50E32377" w14:textId="44BAB3F7" w:rsidR="00047676" w:rsidRPr="00047676" w:rsidRDefault="00DA37E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hyperlink w:anchor="_Toc440984424" w:history="1">
        <w:r w:rsidR="00047676" w:rsidRPr="00047676">
          <w:rPr>
            <w:rStyle w:val="Hyperlink"/>
            <w:noProof/>
          </w:rPr>
          <w:t xml:space="preserve">Figura 2. Sinais de obrigação. 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_Toc440984424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8</w:t>
        </w:r>
        <w:r w:rsidR="00047676" w:rsidRPr="00047676">
          <w:rPr>
            <w:noProof/>
            <w:webHidden/>
          </w:rPr>
          <w:fldChar w:fldCharType="end"/>
        </w:r>
      </w:hyperlink>
    </w:p>
    <w:p w14:paraId="34D47CC6" w14:textId="3DABBCA0" w:rsidR="00047676" w:rsidRPr="00047676" w:rsidRDefault="00DA37E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hyperlink w:anchor="_Toc440984425" w:history="1">
        <w:r w:rsidR="00047676" w:rsidRPr="00047676">
          <w:rPr>
            <w:rStyle w:val="Hyperlink"/>
            <w:noProof/>
          </w:rPr>
          <w:t>Figura 3. Sinais de emergência.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_Toc440984425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9</w:t>
        </w:r>
        <w:r w:rsidR="00047676" w:rsidRPr="00047676">
          <w:rPr>
            <w:noProof/>
            <w:webHidden/>
          </w:rPr>
          <w:fldChar w:fldCharType="end"/>
        </w:r>
      </w:hyperlink>
    </w:p>
    <w:p w14:paraId="56C38B06" w14:textId="66483244" w:rsidR="00047676" w:rsidRPr="00047676" w:rsidRDefault="00DA37E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hyperlink w:anchor="_Toc440984426" w:history="1">
        <w:r w:rsidR="00047676" w:rsidRPr="00047676">
          <w:rPr>
            <w:rStyle w:val="Hyperlink"/>
            <w:noProof/>
          </w:rPr>
          <w:t>Figura 4. Sinais de proibição.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_Toc440984426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10</w:t>
        </w:r>
        <w:r w:rsidR="00047676" w:rsidRPr="00047676">
          <w:rPr>
            <w:noProof/>
            <w:webHidden/>
          </w:rPr>
          <w:fldChar w:fldCharType="end"/>
        </w:r>
      </w:hyperlink>
    </w:p>
    <w:p w14:paraId="26B94FE1" w14:textId="4A4D3656" w:rsidR="00047676" w:rsidRPr="00047676" w:rsidRDefault="00DA37E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hyperlink w:anchor="_Toc440984427" w:history="1">
        <w:r w:rsidR="00047676" w:rsidRPr="00047676">
          <w:rPr>
            <w:rStyle w:val="Hyperlink"/>
            <w:noProof/>
          </w:rPr>
          <w:t>Figura 5. Sinais relativos a material de combate a incêndios.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_Toc440984427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11</w:t>
        </w:r>
        <w:r w:rsidR="00047676" w:rsidRPr="00047676">
          <w:rPr>
            <w:noProof/>
            <w:webHidden/>
          </w:rPr>
          <w:fldChar w:fldCharType="end"/>
        </w:r>
      </w:hyperlink>
    </w:p>
    <w:p w14:paraId="2E3A3764" w14:textId="65B8D486" w:rsidR="00047676" w:rsidRPr="00047676" w:rsidRDefault="00DA37E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hyperlink w:anchor="_Toc440984428" w:history="1">
        <w:r w:rsidR="00047676" w:rsidRPr="00047676">
          <w:rPr>
            <w:rStyle w:val="Hyperlink"/>
            <w:noProof/>
          </w:rPr>
          <w:t>Figura 6. Triângulo do fogo.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_Toc440984428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14</w:t>
        </w:r>
        <w:r w:rsidR="00047676" w:rsidRPr="00047676">
          <w:rPr>
            <w:noProof/>
            <w:webHidden/>
          </w:rPr>
          <w:fldChar w:fldCharType="end"/>
        </w:r>
      </w:hyperlink>
    </w:p>
    <w:p w14:paraId="0A6BCA34" w14:textId="5CADF4B4" w:rsidR="00047676" w:rsidRPr="00047676" w:rsidRDefault="00DA37E1" w:rsidP="000015D0">
      <w:pPr>
        <w:pStyle w:val="TableofFigures"/>
        <w:tabs>
          <w:tab w:val="right" w:leader="dot" w:pos="8494"/>
        </w:tabs>
        <w:spacing w:after="120" w:line="240" w:lineRule="auto"/>
        <w:rPr>
          <w:rFonts w:eastAsiaTheme="minorEastAsia"/>
          <w:noProof/>
          <w:lang w:eastAsia="pt-PT"/>
        </w:rPr>
      </w:pPr>
      <w:hyperlink w:anchor="_Toc440984429" w:history="1">
        <w:r w:rsidR="00047676" w:rsidRPr="00047676">
          <w:rPr>
            <w:rStyle w:val="Hyperlink"/>
            <w:noProof/>
          </w:rPr>
          <w:t>Figura 7. Exemplo de rótulo.</w:t>
        </w:r>
        <w:r w:rsidR="00047676" w:rsidRPr="00047676">
          <w:rPr>
            <w:noProof/>
            <w:webHidden/>
          </w:rPr>
          <w:tab/>
        </w:r>
        <w:r w:rsidR="00047676" w:rsidRPr="00047676">
          <w:rPr>
            <w:noProof/>
            <w:webHidden/>
          </w:rPr>
          <w:fldChar w:fldCharType="begin"/>
        </w:r>
        <w:r w:rsidR="00047676" w:rsidRPr="00047676">
          <w:rPr>
            <w:noProof/>
            <w:webHidden/>
          </w:rPr>
          <w:instrText xml:space="preserve"> PAGEREF _Toc440984429 \h </w:instrText>
        </w:r>
        <w:r w:rsidR="00047676" w:rsidRPr="00047676">
          <w:rPr>
            <w:noProof/>
            <w:webHidden/>
          </w:rPr>
        </w:r>
        <w:r w:rsidR="00047676" w:rsidRPr="00047676">
          <w:rPr>
            <w:noProof/>
            <w:webHidden/>
          </w:rPr>
          <w:fldChar w:fldCharType="separate"/>
        </w:r>
        <w:r w:rsidR="008C3636">
          <w:rPr>
            <w:noProof/>
            <w:webHidden/>
          </w:rPr>
          <w:t>17</w:t>
        </w:r>
        <w:r w:rsidR="00047676" w:rsidRPr="00047676">
          <w:rPr>
            <w:noProof/>
            <w:webHidden/>
          </w:rPr>
          <w:fldChar w:fldCharType="end"/>
        </w:r>
      </w:hyperlink>
    </w:p>
    <w:p w14:paraId="53A6CC9F" w14:textId="196B9E50" w:rsidR="005D73E1" w:rsidRDefault="000E74C1" w:rsidP="005D41DA">
      <w:pPr>
        <w:spacing w:after="120"/>
        <w:jc w:val="both"/>
      </w:pPr>
      <w:r w:rsidRPr="00047676">
        <w:fldChar w:fldCharType="end"/>
      </w:r>
    </w:p>
    <w:p w14:paraId="0DDB2A27" w14:textId="77777777" w:rsidR="00B212BA" w:rsidRDefault="00B212BA">
      <w:r>
        <w:br w:type="page"/>
      </w:r>
    </w:p>
    <w:p w14:paraId="2BECD464" w14:textId="77777777" w:rsidR="00522549" w:rsidRDefault="00522549" w:rsidP="00B212BA">
      <w:pPr>
        <w:jc w:val="both"/>
        <w:sectPr w:rsidR="00522549" w:rsidSect="00383CA5">
          <w:headerReference w:type="default" r:id="rId11"/>
          <w:footerReference w:type="default" r:id="rId12"/>
          <w:pgSz w:w="11906" w:h="16838" w:code="9"/>
          <w:pgMar w:top="1418" w:right="1701" w:bottom="1418" w:left="1701" w:header="284" w:footer="578" w:gutter="0"/>
          <w:pgNumType w:start="1"/>
          <w:cols w:space="708"/>
          <w:titlePg/>
          <w:docGrid w:linePitch="360"/>
        </w:sectPr>
      </w:pPr>
    </w:p>
    <w:p w14:paraId="379CCFFA" w14:textId="77777777" w:rsidR="00B212BA" w:rsidRPr="00457288" w:rsidRDefault="007C391C" w:rsidP="00854AFE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0" w:name="_Toc461545203"/>
      <w:r w:rsidRPr="00457288">
        <w:rPr>
          <w:rFonts w:ascii="Calibri" w:hAnsi="Calibri"/>
          <w:color w:val="auto"/>
          <w:sz w:val="24"/>
          <w:szCs w:val="24"/>
        </w:rPr>
        <w:lastRenderedPageBreak/>
        <w:t>Introdução</w:t>
      </w:r>
      <w:bookmarkEnd w:id="0"/>
    </w:p>
    <w:p w14:paraId="15E386E2" w14:textId="77777777" w:rsidR="007C391C" w:rsidRDefault="007C391C" w:rsidP="00F07B6F">
      <w:pPr>
        <w:jc w:val="both"/>
      </w:pPr>
    </w:p>
    <w:p w14:paraId="54BA5681" w14:textId="786D5BD6" w:rsidR="007C391C" w:rsidRDefault="00CF1849" w:rsidP="00690916">
      <w:pPr>
        <w:spacing w:after="120" w:line="288" w:lineRule="auto"/>
        <w:jc w:val="both"/>
      </w:pPr>
      <w:r>
        <w:t xml:space="preserve">A preocupação com a segurança e saúde no trabalho de todos os </w:t>
      </w:r>
      <w:r w:rsidR="005D1444">
        <w:t>utilizadores</w:t>
      </w:r>
      <w:r>
        <w:t xml:space="preserve"> dos laboratórios está cada vez mais presente na consciência de </w:t>
      </w:r>
      <w:r w:rsidR="00F07B6F">
        <w:t xml:space="preserve">todos, pois os riscos existentes nestes locais são diversos e estão associados ao manuseamento de </w:t>
      </w:r>
      <w:r w:rsidR="002E1D0E">
        <w:t>equipamentos</w:t>
      </w:r>
      <w:r w:rsidR="005D1444">
        <w:t>,</w:t>
      </w:r>
      <w:r w:rsidR="002E1D0E">
        <w:t xml:space="preserve"> produtos químicos</w:t>
      </w:r>
      <w:r w:rsidR="00F07B6F">
        <w:t xml:space="preserve">, agentes biológicos </w:t>
      </w:r>
      <w:r w:rsidR="002E1D0E">
        <w:t xml:space="preserve">e </w:t>
      </w:r>
      <w:r w:rsidR="00F07B6F">
        <w:t>produtos radioactivos</w:t>
      </w:r>
      <w:r w:rsidR="002E1D0E">
        <w:t>.</w:t>
      </w:r>
    </w:p>
    <w:p w14:paraId="0B957ADE" w14:textId="100762D5" w:rsidR="00F07B6F" w:rsidRDefault="00F07B6F" w:rsidP="00690916">
      <w:pPr>
        <w:spacing w:after="120" w:line="288" w:lineRule="auto"/>
        <w:jc w:val="both"/>
      </w:pPr>
      <w:r>
        <w:t>Desta forma, para prevenir e minimizar os riscos referidos, é necessário adoptar uma cultura de segurança, que necessariamente engloba o conhecimento dos riscos a que se pode estar exposto. Para isso é essencial a preparação antecipada e cuidada de todo o trabalho laboratorial/experimental que deve envolver o conhecimento dos riscos e segurança asso</w:t>
      </w:r>
      <w:r w:rsidR="00FF49CE">
        <w:t>ciados à manipulação dos reagentes, dos produtos intermédios e finais, assim como dos equipamentos.</w:t>
      </w:r>
    </w:p>
    <w:p w14:paraId="00974EA0" w14:textId="5A4FB397" w:rsidR="00FF49CE" w:rsidRDefault="00FF49CE" w:rsidP="00690916">
      <w:pPr>
        <w:spacing w:after="120" w:line="288" w:lineRule="auto"/>
        <w:jc w:val="both"/>
      </w:pPr>
      <w:r>
        <w:t xml:space="preserve">A segurança nos Laboratórios é essencial para garantir um trabalho de qualidade e a saúde dos </w:t>
      </w:r>
      <w:r w:rsidR="005D1444">
        <w:t>utilizadores</w:t>
      </w:r>
      <w:r>
        <w:t xml:space="preserve">, pois uma pequena distracção pode colocar em risco a segurança </w:t>
      </w:r>
      <w:r w:rsidR="002E1D0E">
        <w:t>não só dos próprios mas também</w:t>
      </w:r>
      <w:r>
        <w:t xml:space="preserve"> de terceiros.</w:t>
      </w:r>
    </w:p>
    <w:p w14:paraId="47AFF78A" w14:textId="77777777" w:rsidR="00FF49CE" w:rsidRDefault="00FF49CE" w:rsidP="00690916">
      <w:pPr>
        <w:spacing w:after="120" w:line="288" w:lineRule="auto"/>
        <w:jc w:val="both"/>
      </w:pPr>
      <w:r>
        <w:t>Alguns aspectos fundamentais relacionados com a segurança:</w:t>
      </w:r>
    </w:p>
    <w:p w14:paraId="44B83171" w14:textId="1C0D53B5" w:rsidR="00FF49CE" w:rsidRDefault="00FF49CE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 xml:space="preserve">A segurança </w:t>
      </w:r>
      <w:r w:rsidR="000A6633">
        <w:t xml:space="preserve">deve ser encarada como </w:t>
      </w:r>
      <w:r>
        <w:t>um</w:t>
      </w:r>
      <w:r w:rsidR="005D1444">
        <w:t>a</w:t>
      </w:r>
      <w:r>
        <w:t xml:space="preserve"> </w:t>
      </w:r>
      <w:r w:rsidR="005D1444">
        <w:t>atitude</w:t>
      </w:r>
      <w:r>
        <w:t>;</w:t>
      </w:r>
    </w:p>
    <w:p w14:paraId="694D85DA" w14:textId="77777777" w:rsidR="00FF49CE" w:rsidRDefault="00FF49CE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As regras de segurança est</w:t>
      </w:r>
      <w:r w:rsidR="000A6633">
        <w:t xml:space="preserve">abelecem-se para </w:t>
      </w:r>
      <w:r>
        <w:t>todos, mas dependem do comportamento individual;</w:t>
      </w:r>
    </w:p>
    <w:p w14:paraId="5E14F92D" w14:textId="77777777" w:rsidR="00FF49CE" w:rsidRDefault="00FF49CE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 xml:space="preserve">A prevenção </w:t>
      </w:r>
      <w:r w:rsidR="000A6633">
        <w:t>deve ser</w:t>
      </w:r>
      <w:r>
        <w:t xml:space="preserve"> sinónimo de segurança;</w:t>
      </w:r>
    </w:p>
    <w:p w14:paraId="65A80C49" w14:textId="77777777" w:rsidR="00FF49CE" w:rsidRDefault="000A6633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Todos devem estar conscientes/sensibilizados e intervir nas questões</w:t>
      </w:r>
      <w:r w:rsidR="00FF49CE">
        <w:t xml:space="preserve"> da segurança;</w:t>
      </w:r>
    </w:p>
    <w:p w14:paraId="7AEC3DA8" w14:textId="6BA5E654" w:rsidR="0052110C" w:rsidRPr="00522E0E" w:rsidRDefault="0052110C" w:rsidP="00690916">
      <w:pPr>
        <w:spacing w:after="120" w:line="288" w:lineRule="auto"/>
        <w:jc w:val="both"/>
        <w:rPr>
          <w:b/>
        </w:rPr>
      </w:pPr>
      <w:r>
        <w:t xml:space="preserve">Na organização deste manual </w:t>
      </w:r>
      <w:r w:rsidR="000A6633">
        <w:t xml:space="preserve">pretende-se abordar </w:t>
      </w:r>
      <w:r>
        <w:t>temas</w:t>
      </w:r>
      <w:r w:rsidR="000A6633">
        <w:t xml:space="preserve"> variados </w:t>
      </w:r>
      <w:r>
        <w:t>relacionados com a segurança nos laboratórios</w:t>
      </w:r>
      <w:r w:rsidR="00102C2C">
        <w:t xml:space="preserve">, para </w:t>
      </w:r>
      <w:r>
        <w:t>fornecer ao utilizador do</w:t>
      </w:r>
      <w:r w:rsidR="00AB1C46">
        <w:t xml:space="preserve"> </w:t>
      </w:r>
      <w:r>
        <w:t>laboratório uma ferramenta útil. Assim, optou-se por conceber um texto que reunisse a informação mais</w:t>
      </w:r>
      <w:r w:rsidR="00AB1C46">
        <w:t xml:space="preserve"> </w:t>
      </w:r>
      <w:r>
        <w:t>pertinente, ao qual se juntaram vários anexos.</w:t>
      </w:r>
      <w:r w:rsidR="00AB1C46">
        <w:t xml:space="preserve"> </w:t>
      </w:r>
      <w:r w:rsidR="00AB1C46" w:rsidRPr="00795209">
        <w:rPr>
          <w:b/>
        </w:rPr>
        <w:t xml:space="preserve">O manual para cada laboratório deverá ser complementado com a informação </w:t>
      </w:r>
      <w:r w:rsidR="00102C2C" w:rsidRPr="00795209">
        <w:rPr>
          <w:b/>
        </w:rPr>
        <w:t>específica de cada local, p.e. as fichas de segurança dos produtos utilizados</w:t>
      </w:r>
      <w:r w:rsidR="00890639">
        <w:rPr>
          <w:b/>
        </w:rPr>
        <w:t xml:space="preserve">, </w:t>
      </w:r>
      <w:r w:rsidR="003A05A8">
        <w:rPr>
          <w:b/>
        </w:rPr>
        <w:t xml:space="preserve">fichas de prevenção de riscos (exemplos na página do NSHS), </w:t>
      </w:r>
      <w:r w:rsidR="00890639">
        <w:rPr>
          <w:b/>
        </w:rPr>
        <w:t>instruções de segurança para manuseamento dos equipamentos (</w:t>
      </w:r>
      <w:r w:rsidR="002E1D0E">
        <w:rPr>
          <w:b/>
        </w:rPr>
        <w:t>E</w:t>
      </w:r>
      <w:r w:rsidR="00890639">
        <w:rPr>
          <w:b/>
        </w:rPr>
        <w:t xml:space="preserve">stas instruções deverão ser elaboradas pelos </w:t>
      </w:r>
      <w:r w:rsidR="005D1444">
        <w:rPr>
          <w:b/>
        </w:rPr>
        <w:t>utilizadores</w:t>
      </w:r>
      <w:r w:rsidR="00522E0E">
        <w:rPr>
          <w:b/>
        </w:rPr>
        <w:t xml:space="preserve"> sob supervisão dos responsáveis do laboratório</w:t>
      </w:r>
      <w:r w:rsidR="00890639">
        <w:rPr>
          <w:b/>
        </w:rPr>
        <w:t>. A informação a incluir deve ser retirada dos manuais de instruções</w:t>
      </w:r>
      <w:r w:rsidR="00522E0E">
        <w:rPr>
          <w:b/>
        </w:rPr>
        <w:t xml:space="preserve"> dos </w:t>
      </w:r>
      <w:r w:rsidR="00747921">
        <w:rPr>
          <w:b/>
        </w:rPr>
        <w:t xml:space="preserve">respectivos </w:t>
      </w:r>
      <w:r w:rsidR="00522E0E">
        <w:rPr>
          <w:b/>
        </w:rPr>
        <w:t>equipamentos</w:t>
      </w:r>
      <w:r w:rsidR="00890639">
        <w:rPr>
          <w:b/>
        </w:rPr>
        <w:t>)</w:t>
      </w:r>
      <w:r w:rsidR="00102C2C" w:rsidRPr="00795209">
        <w:rPr>
          <w:b/>
        </w:rPr>
        <w:t>.</w:t>
      </w:r>
    </w:p>
    <w:p w14:paraId="540660DF" w14:textId="4AE2EF72" w:rsidR="00102C2C" w:rsidRDefault="00337911" w:rsidP="003A05A8">
      <w:pPr>
        <w:spacing w:after="120" w:line="288" w:lineRule="auto"/>
        <w:jc w:val="both"/>
      </w:pPr>
      <w:r>
        <w:t xml:space="preserve">O presente manual de segurança deve ser lido </w:t>
      </w:r>
      <w:r w:rsidR="00747921">
        <w:t>(</w:t>
      </w:r>
      <w:r>
        <w:t>e</w:t>
      </w:r>
      <w:r w:rsidR="00747921">
        <w:t xml:space="preserve"> essa leitura deve ser</w:t>
      </w:r>
      <w:r>
        <w:t xml:space="preserve"> </w:t>
      </w:r>
      <w:r w:rsidR="00522E0E">
        <w:t>registad</w:t>
      </w:r>
      <w:r w:rsidR="00747921">
        <w:t>a)</w:t>
      </w:r>
      <w:r>
        <w:t xml:space="preserve"> por todos os </w:t>
      </w:r>
      <w:r w:rsidR="005D1444">
        <w:t>utilizadores d</w:t>
      </w:r>
      <w:r>
        <w:t xml:space="preserve">os laboratórios do IST. </w:t>
      </w:r>
      <w:r w:rsidRPr="00BB501D">
        <w:t xml:space="preserve">No </w:t>
      </w:r>
      <w:r w:rsidR="000602A3" w:rsidRPr="00BB501D">
        <w:rPr>
          <w:color w:val="FF0000"/>
        </w:rPr>
        <w:fldChar w:fldCharType="begin"/>
      </w:r>
      <w:r w:rsidR="000602A3" w:rsidRPr="00BB501D">
        <w:rPr>
          <w:color w:val="FF0000"/>
        </w:rPr>
        <w:instrText xml:space="preserve"> REF _Ref436743834 \h  \* MERGEFORMAT </w:instrText>
      </w:r>
      <w:r w:rsidR="000602A3" w:rsidRPr="00BB501D">
        <w:rPr>
          <w:color w:val="FF0000"/>
        </w:rPr>
      </w:r>
      <w:r w:rsidR="000602A3" w:rsidRPr="00BB501D">
        <w:rPr>
          <w:color w:val="FF0000"/>
        </w:rPr>
        <w:fldChar w:fldCharType="separate"/>
      </w:r>
      <w:r w:rsidR="008C3636" w:rsidRPr="008C3636">
        <w:rPr>
          <w:rFonts w:ascii="Calibri" w:hAnsi="Calibri"/>
        </w:rPr>
        <w:t>Anexo I - Registo de leitura do manual de segurança para laboratórios</w:t>
      </w:r>
      <w:r w:rsidR="000602A3" w:rsidRPr="00BB501D">
        <w:rPr>
          <w:color w:val="FF0000"/>
        </w:rPr>
        <w:fldChar w:fldCharType="end"/>
      </w:r>
      <w:r w:rsidRPr="00BB501D">
        <w:t xml:space="preserve"> e</w:t>
      </w:r>
      <w:r>
        <w:t xml:space="preserve">stá presente a </w:t>
      </w:r>
      <w:r w:rsidR="003501FE">
        <w:t>minuta</w:t>
      </w:r>
      <w:r>
        <w:t xml:space="preserve"> de registo de leitura do manual</w:t>
      </w:r>
      <w:r w:rsidRPr="00BB501D">
        <w:t>.</w:t>
      </w:r>
      <w:r w:rsidR="00522E0E">
        <w:t xml:space="preserve"> A responsabilidade da manutenção do registo deverá ser do responsável de cada laboratório que deverá enviar cópia ao Presidente do Departamento</w:t>
      </w:r>
      <w:r w:rsidR="00A434B3">
        <w:t xml:space="preserve"> e/ou do Centro</w:t>
      </w:r>
      <w:r w:rsidR="00522E0E">
        <w:t xml:space="preserve"> respectivo. </w:t>
      </w:r>
      <w:r w:rsidRPr="00BB501D">
        <w:t xml:space="preserve">O manual deve igualmente ser disponibilizado em língua inglesa para os </w:t>
      </w:r>
      <w:r w:rsidR="005D1444">
        <w:t>utilizadores</w:t>
      </w:r>
      <w:r w:rsidRPr="00BB501D">
        <w:t xml:space="preserve"> estrangeiros.</w:t>
      </w:r>
      <w:r w:rsidR="005D1444">
        <w:t xml:space="preserve"> O manual está disponível na página da internet do NSHS.</w:t>
      </w:r>
      <w:r w:rsidR="00102C2C">
        <w:br w:type="page"/>
      </w:r>
    </w:p>
    <w:p w14:paraId="13BF3B2F" w14:textId="77777777" w:rsidR="00102C2C" w:rsidRPr="00457288" w:rsidRDefault="00102C2C" w:rsidP="00854AFE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1" w:name="_Toc461545204"/>
      <w:r w:rsidRPr="00457288">
        <w:rPr>
          <w:rFonts w:ascii="Calibri" w:hAnsi="Calibri"/>
          <w:color w:val="auto"/>
          <w:sz w:val="24"/>
          <w:szCs w:val="24"/>
        </w:rPr>
        <w:lastRenderedPageBreak/>
        <w:t>Contactos de emergência</w:t>
      </w:r>
      <w:bookmarkEnd w:id="1"/>
    </w:p>
    <w:p w14:paraId="2A4E2A54" w14:textId="77777777" w:rsidR="00102C2C" w:rsidRDefault="00102C2C" w:rsidP="00690916">
      <w:pPr>
        <w:spacing w:after="120"/>
        <w:jc w:val="both"/>
      </w:pPr>
    </w:p>
    <w:p w14:paraId="13BAB175" w14:textId="1135E514" w:rsidR="00B40185" w:rsidRPr="00690916" w:rsidRDefault="00B40185" w:rsidP="00690916">
      <w:pPr>
        <w:spacing w:after="120" w:line="288" w:lineRule="auto"/>
        <w:jc w:val="both"/>
        <w:rPr>
          <w:color w:val="FF0000"/>
        </w:rPr>
      </w:pPr>
      <w:r>
        <w:t xml:space="preserve">De seguida apresentam-se os contactos mais importantes a utilizar em caso de acidente/emergência. </w:t>
      </w:r>
      <w:r w:rsidR="00EC0C2F">
        <w:t xml:space="preserve">Para procedimentos em casos de </w:t>
      </w:r>
      <w:r w:rsidR="00EC0C2F" w:rsidRPr="00CA49DF">
        <w:t xml:space="preserve">emergência consulte o </w:t>
      </w:r>
      <w:r w:rsidR="00D813BB" w:rsidRPr="00CA49DF">
        <w:t>capítulo</w:t>
      </w:r>
      <w:r w:rsidR="00CA49DF" w:rsidRPr="00CA49DF">
        <w:t xml:space="preserve"> </w:t>
      </w:r>
      <w:r w:rsidR="00CA49DF" w:rsidRPr="00CA49DF">
        <w:fldChar w:fldCharType="begin"/>
      </w:r>
      <w:r w:rsidR="00CA49DF" w:rsidRPr="00CA49DF">
        <w:instrText xml:space="preserve"> REF _Ref436725444 \r \h </w:instrText>
      </w:r>
      <w:r w:rsidR="00CA49DF" w:rsidRPr="00CA49DF">
        <w:fldChar w:fldCharType="separate"/>
      </w:r>
      <w:r w:rsidR="008C3636">
        <w:t>4</w:t>
      </w:r>
      <w:r w:rsidR="00CA49DF" w:rsidRPr="00CA49DF">
        <w:fldChar w:fldCharType="end"/>
      </w:r>
      <w:r w:rsidR="00CA49DF" w:rsidRPr="00CA49DF"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701"/>
      </w:tblGrid>
      <w:tr w:rsidR="00102C2C" w14:paraId="0ADB4F70" w14:textId="77777777" w:rsidTr="00ED2D7D">
        <w:trPr>
          <w:trHeight w:val="851"/>
          <w:jc w:val="center"/>
        </w:trPr>
        <w:tc>
          <w:tcPr>
            <w:tcW w:w="4928" w:type="dxa"/>
            <w:shd w:val="pct15" w:color="auto" w:fill="auto"/>
            <w:vAlign w:val="center"/>
          </w:tcPr>
          <w:p w14:paraId="7C36A047" w14:textId="77777777" w:rsidR="00102C2C" w:rsidRDefault="00102C2C" w:rsidP="00ED2D7D">
            <w:r>
              <w:t>Central de Segurança (Campus Alameda)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56AFCEA2" w14:textId="77777777" w:rsidR="00102C2C" w:rsidRDefault="00102C2C" w:rsidP="00ED2D7D">
            <w:r>
              <w:t>2000</w:t>
            </w:r>
          </w:p>
          <w:p w14:paraId="31970D05" w14:textId="77777777" w:rsidR="00EA0B24" w:rsidRDefault="00EA0B24" w:rsidP="00ED2D7D">
            <w:r>
              <w:t>218</w:t>
            </w:r>
            <w:r w:rsidR="00BD22E9">
              <w:t xml:space="preserve"> </w:t>
            </w:r>
            <w:r>
              <w:t>418</w:t>
            </w:r>
            <w:r w:rsidR="00BD22E9">
              <w:t xml:space="preserve"> </w:t>
            </w:r>
            <w:r>
              <w:t>000</w:t>
            </w:r>
          </w:p>
        </w:tc>
      </w:tr>
      <w:tr w:rsidR="00102C2C" w14:paraId="07A034FE" w14:textId="77777777" w:rsidTr="00ED2D7D">
        <w:trPr>
          <w:trHeight w:val="851"/>
          <w:jc w:val="center"/>
        </w:trPr>
        <w:tc>
          <w:tcPr>
            <w:tcW w:w="4928" w:type="dxa"/>
            <w:vAlign w:val="center"/>
          </w:tcPr>
          <w:p w14:paraId="1A832E44" w14:textId="77777777" w:rsidR="00102C2C" w:rsidRDefault="00102C2C" w:rsidP="00ED2D7D">
            <w:r>
              <w:t>Recepção (Campus Taguspark)</w:t>
            </w:r>
          </w:p>
        </w:tc>
        <w:tc>
          <w:tcPr>
            <w:tcW w:w="1701" w:type="dxa"/>
            <w:vAlign w:val="center"/>
          </w:tcPr>
          <w:p w14:paraId="3592B17C" w14:textId="77777777" w:rsidR="00102C2C" w:rsidRDefault="00EA0B24" w:rsidP="00ED2D7D">
            <w:r>
              <w:t>5002</w:t>
            </w:r>
          </w:p>
          <w:p w14:paraId="57AFA029" w14:textId="77777777" w:rsidR="00EA0B24" w:rsidRDefault="00EA0B24" w:rsidP="00ED2D7D">
            <w:r>
              <w:t>210</w:t>
            </w:r>
            <w:r w:rsidR="00BD22E9">
              <w:t xml:space="preserve"> </w:t>
            </w:r>
            <w:r>
              <w:t>405</w:t>
            </w:r>
            <w:r w:rsidR="00BD22E9">
              <w:t xml:space="preserve"> </w:t>
            </w:r>
            <w:r>
              <w:t>002</w:t>
            </w:r>
          </w:p>
        </w:tc>
      </w:tr>
      <w:tr w:rsidR="00102C2C" w14:paraId="21961844" w14:textId="77777777" w:rsidTr="00ED2D7D">
        <w:trPr>
          <w:trHeight w:val="851"/>
          <w:jc w:val="center"/>
        </w:trPr>
        <w:tc>
          <w:tcPr>
            <w:tcW w:w="4928" w:type="dxa"/>
            <w:shd w:val="pct15" w:color="auto" w:fill="auto"/>
            <w:vAlign w:val="center"/>
          </w:tcPr>
          <w:p w14:paraId="281D9D90" w14:textId="77777777" w:rsidR="00102C2C" w:rsidRDefault="00EA0B24" w:rsidP="00ED2D7D">
            <w:r>
              <w:t>Portaria (Campus Tecnológico e Nuclear)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13325403" w14:textId="77777777" w:rsidR="00102C2C" w:rsidRDefault="008907CF" w:rsidP="00ED2D7D">
            <w:r>
              <w:t>6006</w:t>
            </w:r>
          </w:p>
          <w:p w14:paraId="0CCDC17F" w14:textId="77777777" w:rsidR="008907CF" w:rsidRDefault="008907CF" w:rsidP="00ED2D7D">
            <w:r>
              <w:t>6007</w:t>
            </w:r>
          </w:p>
          <w:p w14:paraId="4C84E6C6" w14:textId="77777777" w:rsidR="008907CF" w:rsidRDefault="008907CF" w:rsidP="00ED2D7D">
            <w:r>
              <w:t>219 946 000</w:t>
            </w:r>
          </w:p>
        </w:tc>
      </w:tr>
      <w:tr w:rsidR="00102C2C" w14:paraId="0ACF529E" w14:textId="77777777" w:rsidTr="00ED2D7D">
        <w:trPr>
          <w:trHeight w:hRule="exact" w:val="851"/>
          <w:jc w:val="center"/>
        </w:trPr>
        <w:tc>
          <w:tcPr>
            <w:tcW w:w="4928" w:type="dxa"/>
            <w:vAlign w:val="center"/>
          </w:tcPr>
          <w:p w14:paraId="162DB67B" w14:textId="796DAC65" w:rsidR="00102C2C" w:rsidRDefault="00EA0B24" w:rsidP="00865021">
            <w:r>
              <w:t xml:space="preserve">Número </w:t>
            </w:r>
            <w:r w:rsidR="00865021">
              <w:t>Europeu</w:t>
            </w:r>
            <w:r>
              <w:t xml:space="preserve"> de Emergência</w:t>
            </w:r>
          </w:p>
        </w:tc>
        <w:tc>
          <w:tcPr>
            <w:tcW w:w="1701" w:type="dxa"/>
            <w:vAlign w:val="center"/>
          </w:tcPr>
          <w:p w14:paraId="72BE54FD" w14:textId="77777777" w:rsidR="00102C2C" w:rsidRDefault="00EA0B24" w:rsidP="00ED2D7D">
            <w:r>
              <w:t>112</w:t>
            </w:r>
          </w:p>
        </w:tc>
      </w:tr>
      <w:tr w:rsidR="00102C2C" w14:paraId="7DC10FBF" w14:textId="77777777" w:rsidTr="00ED2D7D">
        <w:trPr>
          <w:trHeight w:val="851"/>
          <w:jc w:val="center"/>
        </w:trPr>
        <w:tc>
          <w:tcPr>
            <w:tcW w:w="4928" w:type="dxa"/>
            <w:shd w:val="pct15" w:color="auto" w:fill="auto"/>
            <w:vAlign w:val="center"/>
          </w:tcPr>
          <w:p w14:paraId="4EA12FAB" w14:textId="6F3A5674" w:rsidR="00102C2C" w:rsidRDefault="00BD22E9" w:rsidP="00ED2D7D">
            <w:r w:rsidRPr="00BD22E9">
              <w:t>Centro de Informação Antivenenos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18AE9CC6" w14:textId="77777777" w:rsidR="00102C2C" w:rsidRDefault="00BD22E9" w:rsidP="00ED2D7D">
            <w:r>
              <w:t>808 250 143</w:t>
            </w:r>
          </w:p>
        </w:tc>
      </w:tr>
      <w:tr w:rsidR="00691FAC" w14:paraId="217939D9" w14:textId="77777777" w:rsidTr="00F36D7C">
        <w:trPr>
          <w:trHeight w:val="851"/>
          <w:jc w:val="center"/>
        </w:trPr>
        <w:tc>
          <w:tcPr>
            <w:tcW w:w="4928" w:type="dxa"/>
            <w:vAlign w:val="center"/>
          </w:tcPr>
          <w:p w14:paraId="72861EF3" w14:textId="24813F7E" w:rsidR="00691FAC" w:rsidRDefault="00691FAC" w:rsidP="00F36D7C">
            <w:r>
              <w:t>Polícia de Segurança Pública</w:t>
            </w:r>
          </w:p>
          <w:p w14:paraId="1E5E4731" w14:textId="77777777" w:rsidR="00691FAC" w:rsidRDefault="00691FAC" w:rsidP="00F36D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ED2D7D">
              <w:rPr>
                <w:sz w:val="20"/>
                <w:szCs w:val="20"/>
              </w:rPr>
              <w:t>12.</w:t>
            </w:r>
            <w:r>
              <w:rPr>
                <w:sz w:val="20"/>
                <w:szCs w:val="20"/>
              </w:rPr>
              <w:t>ª</w:t>
            </w:r>
            <w:r w:rsidRPr="00ED2D7D">
              <w:rPr>
                <w:sz w:val="20"/>
                <w:szCs w:val="20"/>
              </w:rPr>
              <w:t xml:space="preserve"> Esquadra</w:t>
            </w:r>
            <w:r>
              <w:rPr>
                <w:sz w:val="20"/>
                <w:szCs w:val="20"/>
              </w:rPr>
              <w:t xml:space="preserve"> - Olaias)</w:t>
            </w:r>
          </w:p>
          <w:p w14:paraId="6261174E" w14:textId="77777777" w:rsidR="00691FAC" w:rsidRDefault="00691FAC" w:rsidP="00F36D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Comando Metropolitano Lisboa</w:t>
            </w:r>
          </w:p>
          <w:p w14:paraId="2DC97459" w14:textId="77777777" w:rsidR="00A434B3" w:rsidRDefault="00A434B3" w:rsidP="00F36D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Divisão de Loures</w:t>
            </w:r>
          </w:p>
          <w:p w14:paraId="21DDE078" w14:textId="7A4CC9F2" w:rsidR="00A434B3" w:rsidRPr="00ED2D7D" w:rsidRDefault="00A434B3" w:rsidP="00A434B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Porto</w:t>
            </w:r>
            <w:r w:rsidRPr="00A434B3">
              <w:rPr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>alvo</w:t>
            </w:r>
            <w:r w:rsidRPr="00A434B3">
              <w:rPr>
                <w:sz w:val="20"/>
                <w:szCs w:val="20"/>
              </w:rPr>
              <w:t xml:space="preserve"> - O</w:t>
            </w:r>
            <w:r>
              <w:rPr>
                <w:sz w:val="20"/>
                <w:szCs w:val="20"/>
              </w:rPr>
              <w:t>eiras</w:t>
            </w:r>
            <w:r w:rsidRPr="00A434B3">
              <w:rPr>
                <w:sz w:val="20"/>
                <w:szCs w:val="20"/>
              </w:rPr>
              <w:t xml:space="preserve"> - 82ª Esquadra</w:t>
            </w:r>
          </w:p>
        </w:tc>
        <w:tc>
          <w:tcPr>
            <w:tcW w:w="1701" w:type="dxa"/>
            <w:vAlign w:val="center"/>
          </w:tcPr>
          <w:p w14:paraId="57F921E0" w14:textId="77777777" w:rsidR="00691FAC" w:rsidRDefault="00691FAC" w:rsidP="00F36D7C"/>
          <w:p w14:paraId="0B9576C1" w14:textId="77777777" w:rsidR="00691FAC" w:rsidRDefault="00691FAC" w:rsidP="00F36D7C">
            <w:r>
              <w:t>218 414 250</w:t>
            </w:r>
          </w:p>
          <w:p w14:paraId="34DBE683" w14:textId="77777777" w:rsidR="00691FAC" w:rsidRDefault="00691FAC" w:rsidP="00F36D7C">
            <w:r>
              <w:t>217 654 242</w:t>
            </w:r>
          </w:p>
          <w:p w14:paraId="0D6D915B" w14:textId="77777777" w:rsidR="00A434B3" w:rsidRDefault="00A434B3" w:rsidP="00A434B3">
            <w:r w:rsidRPr="00A434B3">
              <w:t>219</w:t>
            </w:r>
            <w:r>
              <w:t xml:space="preserve"> </w:t>
            </w:r>
            <w:r w:rsidRPr="00A434B3">
              <w:t>946</w:t>
            </w:r>
            <w:r>
              <w:t xml:space="preserve"> </w:t>
            </w:r>
            <w:r w:rsidRPr="00A434B3">
              <w:t>760</w:t>
            </w:r>
          </w:p>
          <w:p w14:paraId="7FF97E8F" w14:textId="12578281" w:rsidR="00A434B3" w:rsidRDefault="00A434B3" w:rsidP="00A434B3">
            <w:r>
              <w:t>214 540 350</w:t>
            </w:r>
          </w:p>
        </w:tc>
      </w:tr>
      <w:tr w:rsidR="00691FAC" w14:paraId="675CF1A9" w14:textId="77777777" w:rsidTr="00F36D7C">
        <w:trPr>
          <w:trHeight w:val="851"/>
          <w:jc w:val="center"/>
        </w:trPr>
        <w:tc>
          <w:tcPr>
            <w:tcW w:w="4928" w:type="dxa"/>
            <w:shd w:val="pct15" w:color="auto" w:fill="auto"/>
            <w:vAlign w:val="center"/>
          </w:tcPr>
          <w:p w14:paraId="1274FA25" w14:textId="77777777" w:rsidR="007E1BFD" w:rsidRDefault="00691FAC" w:rsidP="00F36D7C">
            <w:r>
              <w:t>Bombeiros</w:t>
            </w:r>
          </w:p>
          <w:p w14:paraId="7E7CDAA9" w14:textId="2B645D85" w:rsidR="00691FAC" w:rsidRPr="007E1BFD" w:rsidRDefault="00691FAC" w:rsidP="007E1BFD">
            <w:pPr>
              <w:jc w:val="right"/>
              <w:rPr>
                <w:sz w:val="20"/>
                <w:szCs w:val="20"/>
              </w:rPr>
            </w:pPr>
            <w:r w:rsidRPr="007E1BFD">
              <w:rPr>
                <w:sz w:val="20"/>
                <w:szCs w:val="20"/>
              </w:rPr>
              <w:t>R</w:t>
            </w:r>
            <w:r w:rsidR="007E1BFD" w:rsidRPr="007E1BFD">
              <w:rPr>
                <w:sz w:val="20"/>
                <w:szCs w:val="20"/>
              </w:rPr>
              <w:t>egimento Sapadores de Bombeiros Lisboa</w:t>
            </w:r>
          </w:p>
          <w:p w14:paraId="4764CC26" w14:textId="77777777" w:rsidR="007E1BFD" w:rsidRPr="007E1BFD" w:rsidRDefault="007E1BFD" w:rsidP="007E1BFD">
            <w:pPr>
              <w:jc w:val="right"/>
              <w:rPr>
                <w:sz w:val="20"/>
                <w:szCs w:val="20"/>
              </w:rPr>
            </w:pPr>
            <w:r w:rsidRPr="007E1BFD">
              <w:rPr>
                <w:sz w:val="20"/>
                <w:szCs w:val="20"/>
              </w:rPr>
              <w:t>Bombeiros Voluntários Sacavém</w:t>
            </w:r>
          </w:p>
          <w:p w14:paraId="42AD0416" w14:textId="4991A056" w:rsidR="007E1BFD" w:rsidRPr="004964E6" w:rsidRDefault="007E1BFD" w:rsidP="004964E6">
            <w:pPr>
              <w:jc w:val="right"/>
              <w:rPr>
                <w:sz w:val="20"/>
                <w:szCs w:val="20"/>
              </w:rPr>
            </w:pPr>
            <w:r w:rsidRPr="004964E6">
              <w:rPr>
                <w:sz w:val="20"/>
                <w:szCs w:val="20"/>
              </w:rPr>
              <w:t xml:space="preserve">Bombeiros </w:t>
            </w:r>
            <w:r w:rsidR="004964E6" w:rsidRPr="004964E6">
              <w:rPr>
                <w:sz w:val="20"/>
                <w:szCs w:val="20"/>
              </w:rPr>
              <w:t>de Barcarena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26DC309D" w14:textId="77777777" w:rsidR="004964E6" w:rsidRDefault="004964E6" w:rsidP="00F36D7C"/>
          <w:p w14:paraId="469E450F" w14:textId="77777777" w:rsidR="00691FAC" w:rsidRDefault="00691FAC" w:rsidP="00F36D7C">
            <w:r>
              <w:t>808 215 215</w:t>
            </w:r>
          </w:p>
          <w:p w14:paraId="1167036D" w14:textId="77777777" w:rsidR="007E1BFD" w:rsidRDefault="007E1BFD" w:rsidP="00F36D7C">
            <w:r w:rsidRPr="007E1BFD">
              <w:t>219 427 914</w:t>
            </w:r>
          </w:p>
          <w:p w14:paraId="02829A0F" w14:textId="5759DAF0" w:rsidR="007E1BFD" w:rsidRDefault="004964E6" w:rsidP="00F36D7C">
            <w:r>
              <w:rPr>
                <w:rStyle w:val="style16"/>
              </w:rPr>
              <w:t>214</w:t>
            </w:r>
            <w:r w:rsidR="00522E0E">
              <w:rPr>
                <w:rStyle w:val="style16"/>
              </w:rPr>
              <w:t xml:space="preserve"> </w:t>
            </w:r>
            <w:r>
              <w:rPr>
                <w:rStyle w:val="style16"/>
              </w:rPr>
              <w:t>213</w:t>
            </w:r>
            <w:r w:rsidR="00522E0E">
              <w:rPr>
                <w:rStyle w:val="style16"/>
              </w:rPr>
              <w:t xml:space="preserve"> </w:t>
            </w:r>
            <w:r>
              <w:rPr>
                <w:rStyle w:val="style16"/>
              </w:rPr>
              <w:t>900</w:t>
            </w:r>
          </w:p>
        </w:tc>
      </w:tr>
      <w:tr w:rsidR="00412632" w14:paraId="52564538" w14:textId="77777777" w:rsidTr="00ED2D7D">
        <w:trPr>
          <w:trHeight w:val="851"/>
          <w:jc w:val="center"/>
        </w:trPr>
        <w:tc>
          <w:tcPr>
            <w:tcW w:w="4928" w:type="dxa"/>
            <w:vAlign w:val="center"/>
          </w:tcPr>
          <w:p w14:paraId="705E243D" w14:textId="60B2120F" w:rsidR="00412632" w:rsidRDefault="00412632" w:rsidP="00ED2D7D">
            <w:r>
              <w:t>Protecção Civil Municipal</w:t>
            </w:r>
          </w:p>
          <w:p w14:paraId="66A13BA8" w14:textId="77777777" w:rsidR="00412632" w:rsidRDefault="00412632" w:rsidP="00522E0E">
            <w:pPr>
              <w:jc w:val="right"/>
              <w:rPr>
                <w:sz w:val="20"/>
                <w:szCs w:val="20"/>
              </w:rPr>
            </w:pPr>
            <w:r w:rsidRPr="00522E0E">
              <w:rPr>
                <w:sz w:val="20"/>
                <w:szCs w:val="20"/>
              </w:rPr>
              <w:t>Lisboa</w:t>
            </w:r>
          </w:p>
          <w:p w14:paraId="77054FBE" w14:textId="77777777" w:rsidR="00412632" w:rsidRPr="00522E0E" w:rsidRDefault="00412632" w:rsidP="00522E0E">
            <w:pPr>
              <w:jc w:val="right"/>
              <w:rPr>
                <w:sz w:val="20"/>
                <w:szCs w:val="20"/>
              </w:rPr>
            </w:pPr>
          </w:p>
          <w:p w14:paraId="03A56309" w14:textId="6C6197B1" w:rsidR="00412632" w:rsidRDefault="00412632" w:rsidP="00522E0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Loures</w:t>
            </w:r>
          </w:p>
          <w:p w14:paraId="21D12230" w14:textId="6EFD9063" w:rsidR="00412632" w:rsidRPr="003B2C95" w:rsidRDefault="00412632" w:rsidP="00522E0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3B2C95">
              <w:rPr>
                <w:sz w:val="16"/>
                <w:szCs w:val="16"/>
              </w:rPr>
              <w:t>N.º de Emergência</w:t>
            </w:r>
            <w:r>
              <w:rPr>
                <w:sz w:val="16"/>
                <w:szCs w:val="16"/>
              </w:rPr>
              <w:t>)</w:t>
            </w:r>
          </w:p>
          <w:p w14:paraId="42950AD2" w14:textId="2A6BC65B" w:rsidR="00412632" w:rsidRDefault="00412632" w:rsidP="00522E0E">
            <w:pPr>
              <w:jc w:val="right"/>
            </w:pPr>
            <w:r w:rsidRPr="00522E0E">
              <w:rPr>
                <w:sz w:val="20"/>
                <w:szCs w:val="20"/>
              </w:rPr>
              <w:t>Oeiras</w:t>
            </w:r>
          </w:p>
        </w:tc>
        <w:tc>
          <w:tcPr>
            <w:tcW w:w="1701" w:type="dxa"/>
            <w:vAlign w:val="center"/>
          </w:tcPr>
          <w:p w14:paraId="43D0887D" w14:textId="77777777" w:rsidR="00412632" w:rsidRDefault="00412632" w:rsidP="00ED2D7D"/>
          <w:p w14:paraId="6ACCFA0C" w14:textId="77777777" w:rsidR="00412632" w:rsidRDefault="00412632" w:rsidP="00ED2D7D">
            <w:r>
              <w:t>213 236 200</w:t>
            </w:r>
          </w:p>
          <w:p w14:paraId="146362C3" w14:textId="77777777" w:rsidR="00412632" w:rsidRDefault="00412632" w:rsidP="00ED2D7D">
            <w:r>
              <w:t>213 236 137</w:t>
            </w:r>
          </w:p>
          <w:p w14:paraId="36146563" w14:textId="77777777" w:rsidR="00412632" w:rsidRDefault="00412632" w:rsidP="003B2C95">
            <w:r>
              <w:t xml:space="preserve">211 151 470 </w:t>
            </w:r>
          </w:p>
          <w:p w14:paraId="5120CE4D" w14:textId="41147E6E" w:rsidR="00412632" w:rsidRDefault="00412632" w:rsidP="003B2C95">
            <w:r>
              <w:t>800 966 112</w:t>
            </w:r>
          </w:p>
          <w:p w14:paraId="54A17D71" w14:textId="2C3B47C3" w:rsidR="00412632" w:rsidRDefault="00412632" w:rsidP="00ED2D7D">
            <w:r w:rsidRPr="00522E0E">
              <w:t>214</w:t>
            </w:r>
            <w:r>
              <w:t xml:space="preserve"> </w:t>
            </w:r>
            <w:r w:rsidRPr="00522E0E">
              <w:t>241</w:t>
            </w:r>
            <w:r>
              <w:t xml:space="preserve"> </w:t>
            </w:r>
            <w:r w:rsidRPr="00522E0E">
              <w:t>400</w:t>
            </w:r>
          </w:p>
        </w:tc>
      </w:tr>
      <w:tr w:rsidR="00412632" w14:paraId="6AAB295D" w14:textId="77777777" w:rsidTr="00ED2D7D">
        <w:trPr>
          <w:trHeight w:val="851"/>
          <w:jc w:val="center"/>
        </w:trPr>
        <w:tc>
          <w:tcPr>
            <w:tcW w:w="4928" w:type="dxa"/>
            <w:shd w:val="pct15" w:color="auto" w:fill="auto"/>
            <w:vAlign w:val="center"/>
          </w:tcPr>
          <w:p w14:paraId="52AA6822" w14:textId="0ECC1ED8" w:rsidR="00412632" w:rsidRDefault="00412632" w:rsidP="00ED2D7D">
            <w:r>
              <w:t>Protecção Civil (C</w:t>
            </w:r>
            <w:r w:rsidR="002D3CCB">
              <w:t xml:space="preserve">entro </w:t>
            </w:r>
            <w:r>
              <w:t>D</w:t>
            </w:r>
            <w:r w:rsidR="002D3CCB">
              <w:t xml:space="preserve">istrital de </w:t>
            </w:r>
            <w:r>
              <w:t>O</w:t>
            </w:r>
            <w:r w:rsidR="002D3CCB">
              <w:t xml:space="preserve">perações de </w:t>
            </w:r>
            <w:r>
              <w:t>S</w:t>
            </w:r>
            <w:r w:rsidR="002D3CCB">
              <w:t>ocorro de Lisboa</w:t>
            </w:r>
            <w:r>
              <w:t>)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6E69C4AE" w14:textId="77777777" w:rsidR="00412632" w:rsidRDefault="00412632" w:rsidP="00ED2D7D">
            <w:r w:rsidRPr="00BD22E9">
              <w:t>218</w:t>
            </w:r>
            <w:r>
              <w:t xml:space="preserve"> </w:t>
            </w:r>
            <w:r w:rsidRPr="00BD22E9">
              <w:t>820</w:t>
            </w:r>
            <w:r>
              <w:t xml:space="preserve"> </w:t>
            </w:r>
            <w:r w:rsidRPr="00BD22E9">
              <w:t>960</w:t>
            </w:r>
          </w:p>
        </w:tc>
      </w:tr>
    </w:tbl>
    <w:p w14:paraId="435ED330" w14:textId="77777777" w:rsidR="00102C2C" w:rsidRDefault="00102C2C">
      <w:pPr>
        <w:jc w:val="both"/>
      </w:pPr>
    </w:p>
    <w:p w14:paraId="332619BE" w14:textId="1E06944A" w:rsidR="00BA35D7" w:rsidRDefault="00BA35D7">
      <w:pPr>
        <w:jc w:val="both"/>
      </w:pPr>
      <w:r w:rsidRPr="00BA35D7">
        <w:rPr>
          <w:b/>
        </w:rPr>
        <w:t>Nota:</w:t>
      </w:r>
      <w:r>
        <w:t xml:space="preserve"> Para a generalidade das situações deverá ser contact</w:t>
      </w:r>
      <w:r w:rsidR="00693342">
        <w:t>ad</w:t>
      </w:r>
      <w:r>
        <w:t xml:space="preserve">o o </w:t>
      </w:r>
      <w:r w:rsidR="005D1444">
        <w:t>N</w:t>
      </w:r>
      <w:r>
        <w:t xml:space="preserve">úmero </w:t>
      </w:r>
      <w:r w:rsidR="004933C1">
        <w:t>Europeu</w:t>
      </w:r>
      <w:r w:rsidR="005D1444">
        <w:t xml:space="preserve"> de Emergência.</w:t>
      </w:r>
    </w:p>
    <w:p w14:paraId="27D8C2B0" w14:textId="77777777" w:rsidR="0066786B" w:rsidRDefault="0066786B">
      <w:r>
        <w:br w:type="page"/>
      </w:r>
    </w:p>
    <w:p w14:paraId="41B1A325" w14:textId="77777777" w:rsidR="00EC0C2F" w:rsidRPr="00457288" w:rsidRDefault="0066786B" w:rsidP="00854AFE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2" w:name="_Toc461545205"/>
      <w:bookmarkStart w:id="3" w:name="_Ref461611816"/>
      <w:r w:rsidRPr="00457288">
        <w:rPr>
          <w:rFonts w:ascii="Calibri" w:hAnsi="Calibri"/>
          <w:color w:val="auto"/>
          <w:sz w:val="24"/>
          <w:szCs w:val="24"/>
        </w:rPr>
        <w:lastRenderedPageBreak/>
        <w:t>Regras Básicas de Segurança</w:t>
      </w:r>
      <w:bookmarkEnd w:id="2"/>
      <w:bookmarkEnd w:id="3"/>
    </w:p>
    <w:p w14:paraId="56CC87AD" w14:textId="77777777" w:rsidR="0066786B" w:rsidRDefault="0066786B" w:rsidP="00690916">
      <w:pPr>
        <w:spacing w:after="120"/>
        <w:jc w:val="both"/>
      </w:pPr>
    </w:p>
    <w:p w14:paraId="7F7DCB64" w14:textId="77777777" w:rsidR="007261FB" w:rsidRPr="00457288" w:rsidRDefault="007261FB" w:rsidP="007261FB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="Calibri" w:hAnsi="Calibri"/>
          <w:color w:val="auto"/>
          <w:sz w:val="22"/>
          <w:szCs w:val="22"/>
          <w:u w:val="single"/>
        </w:rPr>
      </w:pPr>
      <w:bookmarkStart w:id="4" w:name="_Toc461545206"/>
      <w:r w:rsidRPr="00457288">
        <w:rPr>
          <w:rFonts w:ascii="Calibri" w:hAnsi="Calibri"/>
          <w:color w:val="auto"/>
          <w:sz w:val="22"/>
          <w:szCs w:val="22"/>
          <w:u w:val="single"/>
        </w:rPr>
        <w:t>Equipamentos de segurança</w:t>
      </w:r>
      <w:bookmarkEnd w:id="4"/>
    </w:p>
    <w:p w14:paraId="17F0A97A" w14:textId="44BC47D9" w:rsidR="007261FB" w:rsidRDefault="007261FB" w:rsidP="00690916">
      <w:pPr>
        <w:spacing w:after="120"/>
        <w:jc w:val="both"/>
      </w:pPr>
      <w:r>
        <w:t>Os laboratórios devem estar mun</w:t>
      </w:r>
      <w:r w:rsidR="00337911">
        <w:t xml:space="preserve">idos ou ter na sua proximidade </w:t>
      </w:r>
      <w:r>
        <w:t>o seguinte material de segurança:</w:t>
      </w:r>
    </w:p>
    <w:p w14:paraId="06A26166" w14:textId="753E6A91" w:rsidR="007261FB" w:rsidRPr="007261FB" w:rsidRDefault="007261F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 w:rsidRPr="007261FB">
        <w:t>Manta Apaga-Fogos</w:t>
      </w:r>
      <w:r w:rsidR="00CA49DF">
        <w:t>;</w:t>
      </w:r>
    </w:p>
    <w:p w14:paraId="1E7F42C0" w14:textId="768B2ECA" w:rsidR="007261FB" w:rsidRDefault="007261F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Extintor portátil de incêndios</w:t>
      </w:r>
      <w:r w:rsidR="00CA49DF">
        <w:t>;</w:t>
      </w:r>
    </w:p>
    <w:p w14:paraId="1330782D" w14:textId="10991756" w:rsidR="007261FB" w:rsidRPr="00FB2FF1" w:rsidRDefault="007261F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 w:rsidRPr="00FB2FF1">
        <w:t>Areia</w:t>
      </w:r>
      <w:r w:rsidR="00890639">
        <w:t xml:space="preserve"> (Locais onde possam existir derrames de líquidos)</w:t>
      </w:r>
      <w:r w:rsidR="003B2C95">
        <w:t xml:space="preserve"> ou kits para derrames</w:t>
      </w:r>
      <w:r w:rsidR="00CA49DF">
        <w:t>;</w:t>
      </w:r>
    </w:p>
    <w:p w14:paraId="457F0135" w14:textId="1CAF3E7E" w:rsidR="007261FB" w:rsidRDefault="007261F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Chuveiro</w:t>
      </w:r>
      <w:r w:rsidR="00890639">
        <w:t xml:space="preserve"> (Laboratórios com produtos químicos)</w:t>
      </w:r>
      <w:r w:rsidR="00CA49DF">
        <w:t>;</w:t>
      </w:r>
    </w:p>
    <w:p w14:paraId="345E2433" w14:textId="03AA21CD" w:rsidR="007261FB" w:rsidRDefault="007261F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Lava-olhos</w:t>
      </w:r>
      <w:r w:rsidR="00890639">
        <w:t xml:space="preserve"> (Laboratórios com produtos químicos)</w:t>
      </w:r>
      <w:r w:rsidR="00CA49DF">
        <w:t>;</w:t>
      </w:r>
    </w:p>
    <w:p w14:paraId="1A9F791E" w14:textId="629DF790" w:rsidR="007261FB" w:rsidRDefault="007261FB" w:rsidP="00171B84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>
        <w:t>Caixa de primeiros socorros</w:t>
      </w:r>
      <w:r w:rsidR="003B2C95">
        <w:t xml:space="preserve"> (</w:t>
      </w:r>
      <w:r w:rsidR="00171B84">
        <w:t>P</w:t>
      </w:r>
      <w:r w:rsidR="003B2C95">
        <w:t>rocedimento</w:t>
      </w:r>
      <w:r w:rsidR="00171B84">
        <w:t xml:space="preserve"> NSHS - 11</w:t>
      </w:r>
      <w:r w:rsidR="00171B84" w:rsidRPr="00171B84">
        <w:t>/201</w:t>
      </w:r>
      <w:r w:rsidR="00171B84">
        <w:t>6)</w:t>
      </w:r>
      <w:r w:rsidR="00CA49DF">
        <w:t>;</w:t>
      </w:r>
    </w:p>
    <w:p w14:paraId="72F63D66" w14:textId="5C20EAF9" w:rsidR="007261FB" w:rsidRDefault="007261F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Equip</w:t>
      </w:r>
      <w:r w:rsidR="00CA49DF">
        <w:t>amentos de protecção individual</w:t>
      </w:r>
      <w:r w:rsidR="003B2C95">
        <w:t xml:space="preserve"> (EPI)</w:t>
      </w:r>
      <w:r w:rsidR="00CA49DF">
        <w:t>.</w:t>
      </w:r>
    </w:p>
    <w:p w14:paraId="6B9E7986" w14:textId="5B084214" w:rsidR="007261FB" w:rsidRDefault="00A314FD" w:rsidP="00690916">
      <w:pPr>
        <w:spacing w:after="120"/>
        <w:jc w:val="both"/>
      </w:pPr>
      <w:r>
        <w:t xml:space="preserve">Antes de se iniciar qualquer actividade </w:t>
      </w:r>
      <w:r w:rsidR="00890639">
        <w:t xml:space="preserve">nos laboratórios </w:t>
      </w:r>
      <w:r>
        <w:t>os utilizadores devem certificar-se da sua existência, localização e boas condições de funcionamento. Se algum dos equipamentos não existir ou não estiver em boas condições devem informar o Responsável do Laboratório e/ou o Gestor do Edifício.</w:t>
      </w:r>
    </w:p>
    <w:p w14:paraId="39A8F31B" w14:textId="77777777" w:rsidR="00750149" w:rsidRPr="007261FB" w:rsidRDefault="00750149" w:rsidP="00690916">
      <w:pPr>
        <w:spacing w:after="120"/>
        <w:jc w:val="both"/>
      </w:pPr>
    </w:p>
    <w:p w14:paraId="21831C2A" w14:textId="77777777" w:rsidR="0066786B" w:rsidRPr="00457288" w:rsidRDefault="0066786B" w:rsidP="00854AFE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5" w:name="_Toc461545207"/>
      <w:r w:rsidRPr="00457288">
        <w:rPr>
          <w:rFonts w:asciiTheme="minorHAnsi" w:hAnsiTheme="minorHAnsi"/>
          <w:color w:val="auto"/>
          <w:sz w:val="22"/>
          <w:szCs w:val="22"/>
          <w:u w:val="single"/>
        </w:rPr>
        <w:t>Preparação prévia do trabalho experimental</w:t>
      </w:r>
      <w:bookmarkEnd w:id="5"/>
    </w:p>
    <w:p w14:paraId="3DDC4A6E" w14:textId="421E9104" w:rsidR="0066786B" w:rsidRDefault="0066786B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Preparar antecipadamente qualquer trabalho experimental. Certifique-se que está informado sobre todos os potenciais perigos dos reagentes, produtos, equ</w:t>
      </w:r>
      <w:r w:rsidR="00CA49DF">
        <w:t>ipamentos e técnicas a utilizar;</w:t>
      </w:r>
    </w:p>
    <w:p w14:paraId="47202944" w14:textId="46D1AC5B" w:rsidR="0066786B" w:rsidRDefault="0066786B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Inform</w:t>
      </w:r>
      <w:r w:rsidR="005D1444">
        <w:t>ar</w:t>
      </w:r>
      <w:r>
        <w:t>-se antecipadamente sobre os riscos e a segurança que envolvem o manuseamento de reagentes</w:t>
      </w:r>
      <w:r w:rsidR="00890639">
        <w:t>/produtos químicos</w:t>
      </w:r>
      <w:r>
        <w:t xml:space="preserve"> (reagentes iniciais, produtos intermédios e produtos finais), consultando para esse efeito as informações disponíveis (símbolos e avisos de perigo, </w:t>
      </w:r>
      <w:r w:rsidR="00FB2FF1">
        <w:t>palavra-sinal</w:t>
      </w:r>
      <w:r w:rsidR="00FB2FF1" w:rsidRPr="00FB2FF1">
        <w:t>, advertências de perigo</w:t>
      </w:r>
      <w:r w:rsidRPr="00FB2FF1">
        <w:t xml:space="preserve"> (</w:t>
      </w:r>
      <w:r w:rsidR="00FB2FF1" w:rsidRPr="00FB2FF1">
        <w:t>H</w:t>
      </w:r>
      <w:r w:rsidRPr="00FB2FF1">
        <w:t xml:space="preserve">), </w:t>
      </w:r>
      <w:r w:rsidR="00FB2FF1" w:rsidRPr="00FB2FF1">
        <w:t>recomendações de prudência</w:t>
      </w:r>
      <w:r w:rsidRPr="00FB2FF1">
        <w:t xml:space="preserve"> (</w:t>
      </w:r>
      <w:r w:rsidR="00FB2FF1" w:rsidRPr="00FB2FF1">
        <w:t>P</w:t>
      </w:r>
      <w:r w:rsidRPr="00FB2FF1">
        <w:t xml:space="preserve">) existentes nos rótulos, catálogos e fichas de </w:t>
      </w:r>
      <w:r>
        <w:t>dados de segurança dos p</w:t>
      </w:r>
      <w:r w:rsidR="00CA49DF">
        <w:t>rodutos que vão ser utilizados);</w:t>
      </w:r>
    </w:p>
    <w:p w14:paraId="37DBDE3C" w14:textId="61C5B1ED" w:rsidR="00EA31FC" w:rsidRDefault="00EA31FC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Conheça antecipadamente os riscos e segurança env</w:t>
      </w:r>
      <w:r w:rsidR="00CA49DF">
        <w:t>olvidos nas técnicas a utilizar;</w:t>
      </w:r>
    </w:p>
    <w:p w14:paraId="08E9770C" w14:textId="6C2C4762" w:rsidR="0066786B" w:rsidRPr="00EA31FC" w:rsidRDefault="00171B84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Preparar</w:t>
      </w:r>
      <w:r w:rsidR="00EA31FC">
        <w:t xml:space="preserve"> correctamente </w:t>
      </w:r>
      <w:r>
        <w:t>a eliminação dos</w:t>
      </w:r>
      <w:r w:rsidR="00EA31FC">
        <w:t xml:space="preserve"> resíduos produzidos, cumprindo a norma de procedimento do NSHS </w:t>
      </w:r>
      <w:r w:rsidR="00EA31FC" w:rsidRPr="00CA49DF">
        <w:t xml:space="preserve">(ver </w:t>
      </w:r>
      <w:r w:rsidR="00FB2FF1" w:rsidRPr="00CA49DF">
        <w:t xml:space="preserve">capítulo </w:t>
      </w:r>
      <w:r w:rsidR="00CA49DF" w:rsidRPr="00CA49DF">
        <w:fldChar w:fldCharType="begin"/>
      </w:r>
      <w:r w:rsidR="00CA49DF" w:rsidRPr="00CA49DF">
        <w:instrText xml:space="preserve"> REF _Ref436725531 \r \h </w:instrText>
      </w:r>
      <w:r w:rsidR="00CA49DF" w:rsidRPr="00CA49DF">
        <w:fldChar w:fldCharType="separate"/>
      </w:r>
      <w:r w:rsidR="008C3636">
        <w:t>11</w:t>
      </w:r>
      <w:r w:rsidR="00CA49DF" w:rsidRPr="00CA49DF">
        <w:fldChar w:fldCharType="end"/>
      </w:r>
      <w:r w:rsidR="00CA49DF" w:rsidRPr="00CA49DF">
        <w:t>)</w:t>
      </w:r>
      <w:r w:rsidR="00CA49DF">
        <w:t>;</w:t>
      </w:r>
    </w:p>
    <w:p w14:paraId="7F88B344" w14:textId="74CE08C8" w:rsidR="00750149" w:rsidRDefault="007261FB" w:rsidP="0069091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Antes de utilizar um equipamento pela primeira vez, ler sempre o</w:t>
      </w:r>
      <w:r w:rsidR="005D1444">
        <w:t xml:space="preserve"> respectivo</w:t>
      </w:r>
      <w:r>
        <w:t xml:space="preserve"> manual de instruções.</w:t>
      </w:r>
    </w:p>
    <w:p w14:paraId="3A52227A" w14:textId="77777777" w:rsidR="00750149" w:rsidRDefault="00750149" w:rsidP="00690916">
      <w:pPr>
        <w:spacing w:after="120"/>
        <w:jc w:val="both"/>
      </w:pPr>
    </w:p>
    <w:p w14:paraId="35ABCDB6" w14:textId="77777777" w:rsidR="00F85E58" w:rsidRDefault="00F85E58" w:rsidP="00690916">
      <w:pPr>
        <w:spacing w:after="120"/>
        <w:jc w:val="both"/>
      </w:pPr>
    </w:p>
    <w:p w14:paraId="1AFFA027" w14:textId="77777777" w:rsidR="00F85E58" w:rsidRPr="00457288" w:rsidRDefault="00F85E58" w:rsidP="00F85E58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6" w:name="_Toc461545208"/>
      <w:r w:rsidRPr="00457288">
        <w:rPr>
          <w:rFonts w:asciiTheme="minorHAnsi" w:hAnsiTheme="minorHAnsi"/>
          <w:color w:val="auto"/>
          <w:sz w:val="22"/>
          <w:szCs w:val="22"/>
          <w:u w:val="single"/>
        </w:rPr>
        <w:lastRenderedPageBreak/>
        <w:t>Regras gerais de segurança</w:t>
      </w:r>
      <w:bookmarkEnd w:id="6"/>
    </w:p>
    <w:p w14:paraId="5BAFB442" w14:textId="77777777" w:rsidR="00F85E58" w:rsidRDefault="001D6EB3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Seguir rigorosamente as instruções forne</w:t>
      </w:r>
      <w:r w:rsidR="005A04F5">
        <w:t>cidas pelo professor/orientador;</w:t>
      </w:r>
    </w:p>
    <w:p w14:paraId="7EA33BBD" w14:textId="77777777" w:rsidR="001224DD" w:rsidRDefault="001224DD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Consultar o Manual de Segurança do Laboratório</w:t>
      </w:r>
      <w:r w:rsidR="005A04F5">
        <w:t>;</w:t>
      </w:r>
    </w:p>
    <w:p w14:paraId="543F53C7" w14:textId="20387848" w:rsidR="00BA35D7" w:rsidRDefault="00BA35D7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Utilizar sempre </w:t>
      </w:r>
      <w:r w:rsidR="005D1444">
        <w:t xml:space="preserve">que necessário </w:t>
      </w:r>
      <w:r>
        <w:t>óculos de segurança;</w:t>
      </w:r>
    </w:p>
    <w:p w14:paraId="5737B3DA" w14:textId="5258159C" w:rsidR="001D6EB3" w:rsidRDefault="001D6EB3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 w:rsidRPr="001D6EB3">
        <w:t>Nunca</w:t>
      </w:r>
      <w:r>
        <w:t xml:space="preserve"> trabalhar sozinho no laboratório</w:t>
      </w:r>
      <w:r w:rsidR="00171B84">
        <w:t>, salvo autorização do Responsável do Laboratório</w:t>
      </w:r>
      <w:r w:rsidR="005A04F5">
        <w:t>;</w:t>
      </w:r>
    </w:p>
    <w:p w14:paraId="0EFB8525" w14:textId="77777777" w:rsidR="001D6EB3" w:rsidRDefault="001D6EB3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brincar no laboratório</w:t>
      </w:r>
      <w:r w:rsidR="005A04F5">
        <w:t>;</w:t>
      </w:r>
    </w:p>
    <w:p w14:paraId="622F92D6" w14:textId="77777777" w:rsidR="00690916" w:rsidRDefault="001D6EB3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fumar no laboratório</w:t>
      </w:r>
      <w:r w:rsidR="005A04F5">
        <w:t>;</w:t>
      </w:r>
    </w:p>
    <w:p w14:paraId="56211700" w14:textId="77777777" w:rsidR="001D6EB3" w:rsidRDefault="001D6EB3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comer</w:t>
      </w:r>
      <w:r w:rsidR="000C03C6">
        <w:t xml:space="preserve"> nem beber</w:t>
      </w:r>
      <w:r>
        <w:t xml:space="preserve"> no laboratório</w:t>
      </w:r>
      <w:r w:rsidR="005A04F5">
        <w:t>;</w:t>
      </w:r>
    </w:p>
    <w:p w14:paraId="4E7C2D1F" w14:textId="49D7B219" w:rsidR="0079301D" w:rsidRDefault="0079301D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Nunca realizar experiências não autorizadas</w:t>
      </w:r>
      <w:r w:rsidR="00171B84">
        <w:t xml:space="preserve">. </w:t>
      </w:r>
      <w:r w:rsidR="00171B84" w:rsidRPr="002E1D0E">
        <w:rPr>
          <w:b/>
        </w:rPr>
        <w:t>Todos os procedimentos e equipamentos devem ser expressamente autorizad</w:t>
      </w:r>
      <w:r w:rsidR="001843FC" w:rsidRPr="002E1D0E">
        <w:rPr>
          <w:b/>
        </w:rPr>
        <w:t>o</w:t>
      </w:r>
      <w:r w:rsidR="00171B84" w:rsidRPr="002E1D0E">
        <w:rPr>
          <w:b/>
        </w:rPr>
        <w:t>s.</w:t>
      </w:r>
      <w:r w:rsidR="00171B84">
        <w:t xml:space="preserve"> Novas experiências devem ser expressamente autorizadas</w:t>
      </w:r>
      <w:r w:rsidR="005D1444">
        <w:t xml:space="preserve"> pelo Responsável do Laboratório</w:t>
      </w:r>
      <w:r>
        <w:t>;</w:t>
      </w:r>
    </w:p>
    <w:p w14:paraId="0CDBDB1A" w14:textId="77777777" w:rsidR="00BF3653" w:rsidRDefault="005A04F5" w:rsidP="00BF3653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Conhecer os caminhos de evacuação e a localização das saídas de emergência</w:t>
      </w:r>
      <w:r w:rsidR="00BF3653">
        <w:t>, assim como</w:t>
      </w:r>
      <w:r>
        <w:t xml:space="preserve"> dos equipamentos de segurança</w:t>
      </w:r>
      <w:r w:rsidR="00BF3653">
        <w:t xml:space="preserve"> e sua forma de utilização</w:t>
      </w:r>
      <w:r>
        <w:t>;</w:t>
      </w:r>
    </w:p>
    <w:p w14:paraId="697129F1" w14:textId="63062ABD" w:rsidR="005A04F5" w:rsidRDefault="005A04F5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Colocar todos os objectos pessoais em locais adequados (mochilas, malas, roupas, …)</w:t>
      </w:r>
      <w:r w:rsidR="001843FC">
        <w:t>;</w:t>
      </w:r>
    </w:p>
    <w:p w14:paraId="3562F6EA" w14:textId="77777777" w:rsidR="005A04F5" w:rsidRDefault="005A04F5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Evitar usar anéis no laboratório, pois sob eles poderão alojar-se produtos irritantes;</w:t>
      </w:r>
    </w:p>
    <w:p w14:paraId="7EA29289" w14:textId="52BEC4DB" w:rsidR="001843FC" w:rsidRDefault="001843FC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utilizar colares ou gravatas;</w:t>
      </w:r>
    </w:p>
    <w:p w14:paraId="30A74C38" w14:textId="77777777" w:rsidR="00457288" w:rsidRDefault="00457288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Usar sempre uma bata que proteja adequadamente. Não utilizar a bata no ex</w:t>
      </w:r>
      <w:r w:rsidR="00BF3653">
        <w:t>terior da área dos laboratórios;</w:t>
      </w:r>
    </w:p>
    <w:p w14:paraId="1D23D8B0" w14:textId="77777777" w:rsidR="00BF3653" w:rsidRDefault="00BF3653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Evitar o contacto de qualquer substância com a pele;</w:t>
      </w:r>
    </w:p>
    <w:p w14:paraId="033C9156" w14:textId="72D85773" w:rsidR="00775BCB" w:rsidRDefault="00775BC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Utilizar luvas adequadas sempre que necessário (ao manusear substâncias agressivas para a pele ou que sejam absorvidas por via cutânea); As luvas devem ser retiradas antes de tocar em portas, maçanetas, telefones, cadernos,</w:t>
      </w:r>
      <w:r w:rsidR="005D1444">
        <w:t xml:space="preserve"> teclados de computador,</w:t>
      </w:r>
      <w:r>
        <w:t>…;</w:t>
      </w:r>
    </w:p>
    <w:p w14:paraId="45A048F7" w14:textId="27946A60" w:rsidR="00775BCB" w:rsidRDefault="00171B84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utilizar</w:t>
      </w:r>
      <w:r w:rsidR="00775BCB">
        <w:t xml:space="preserve"> lentes de contacto no laboratório. As lentes de contacto são difíceis de remover em caso de salpico ou de ent</w:t>
      </w:r>
      <w:r w:rsidR="00721389">
        <w:t>rada de corpo estranho no olho.</w:t>
      </w:r>
    </w:p>
    <w:p w14:paraId="311BF277" w14:textId="194ADC58" w:rsidR="00775BCB" w:rsidRDefault="00775BCB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O corpo deve estar o mais protegido possível</w:t>
      </w:r>
      <w:r w:rsidR="005022B6">
        <w:t>. É</w:t>
      </w:r>
      <w:r>
        <w:t xml:space="preserve"> </w:t>
      </w:r>
      <w:r w:rsidR="00721389">
        <w:t>proibido</w:t>
      </w:r>
      <w:r>
        <w:t xml:space="preserve"> utilizar sandálias</w:t>
      </w:r>
      <w:r w:rsidR="00721389">
        <w:t>/chinelos/sapatos abertos</w:t>
      </w:r>
      <w:r>
        <w:t xml:space="preserve"> e/ou tecidos altamente inflamáveis</w:t>
      </w:r>
      <w:r w:rsidR="005022B6">
        <w:t xml:space="preserve"> (d</w:t>
      </w:r>
      <w:r w:rsidR="00721389">
        <w:t>eve ser utilizado sapato adequado fechado e anti-derrapante)</w:t>
      </w:r>
      <w:r w:rsidR="005022B6">
        <w:t>.</w:t>
      </w:r>
      <w:r w:rsidR="00721389">
        <w:t xml:space="preserve"> </w:t>
      </w:r>
      <w:r w:rsidR="002B56AE">
        <w:t>Caso tenha o cabelo comprido, manter o mesmo preso durante a execução das experiências</w:t>
      </w:r>
      <w:r w:rsidR="008324F9">
        <w:t>, de modo a evitar o contacto com reagentes ou outro material</w:t>
      </w:r>
      <w:r w:rsidR="00890639">
        <w:t>/equipamento</w:t>
      </w:r>
      <w:r w:rsidR="0079301D">
        <w:t>;</w:t>
      </w:r>
    </w:p>
    <w:p w14:paraId="422EB4AF" w14:textId="7785F518" w:rsidR="008324F9" w:rsidRDefault="008324F9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Quando necessário utilizar uma viseira de protecção;</w:t>
      </w:r>
      <w:r w:rsidR="005D1444">
        <w:t xml:space="preserve"> </w:t>
      </w:r>
      <w:r>
        <w:t>Se existir risco de projecção de produtos químicos</w:t>
      </w:r>
      <w:r w:rsidR="00890639">
        <w:t>/partículas</w:t>
      </w:r>
      <w:r>
        <w:t xml:space="preserve"> evitar trabalhar </w:t>
      </w:r>
      <w:r w:rsidR="00721389">
        <w:t xml:space="preserve">com a </w:t>
      </w:r>
      <w:r>
        <w:t>face exposta</w:t>
      </w:r>
      <w:r w:rsidR="00721389">
        <w:t>;</w:t>
      </w:r>
    </w:p>
    <w:p w14:paraId="14D6802F" w14:textId="77777777" w:rsidR="008324F9" w:rsidRDefault="008324F9" w:rsidP="00690916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Manter o local limpo, arrumado e com as circulações desobstruídas. Uma adequada organização do espaço de trabalho evita/minimiza a ocor</w:t>
      </w:r>
      <w:r w:rsidR="0079301D">
        <w:t>rência de acidentes de trabalho;</w:t>
      </w:r>
    </w:p>
    <w:p w14:paraId="0400400D" w14:textId="3DB5E03C" w:rsidR="009E5835" w:rsidRDefault="002F3678" w:rsidP="009E583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lastRenderedPageBreak/>
        <w:t xml:space="preserve">Não colocar recipientes pesados ou contendo líquidos </w:t>
      </w:r>
      <w:r w:rsidR="00721389">
        <w:t>perigosos</w:t>
      </w:r>
      <w:r>
        <w:t xml:space="preserve"> a um nível superior ao da cabeça</w:t>
      </w:r>
      <w:r w:rsidR="0079301D">
        <w:t xml:space="preserve"> ou em locais de acesso difícil;</w:t>
      </w:r>
    </w:p>
    <w:p w14:paraId="18A5F650" w14:textId="52AD1503" w:rsidR="00457288" w:rsidRDefault="00457288" w:rsidP="009E583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A utilização de suporte de altura regulável é muito útil na montagem de sistemas compostos por diversas partes, pelo que ao efectuar a montagem deve-se garantir uma estrutura estável. O material de vidro utilizado e seguro por meio de grampos, garras</w:t>
      </w:r>
      <w:r w:rsidR="00772C6E">
        <w:t xml:space="preserve"> ou </w:t>
      </w:r>
      <w:r>
        <w:t>pinças não deve ser apertado em excesso</w:t>
      </w:r>
      <w:r w:rsidR="00772C6E">
        <w:t>, pois a tensão excessiva pode levar a quebra do mesmo, em especial se exi</w:t>
      </w:r>
      <w:r w:rsidR="0079301D">
        <w:t>stirem variações de temperatura;</w:t>
      </w:r>
    </w:p>
    <w:p w14:paraId="31E70865" w14:textId="77777777" w:rsidR="0079301D" w:rsidRDefault="0079301D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colocar material sólido dentro das pias ou ralos;</w:t>
      </w:r>
    </w:p>
    <w:p w14:paraId="0739E06A" w14:textId="26BF5577" w:rsidR="0079301D" w:rsidRPr="00CA49DF" w:rsidRDefault="0079301D" w:rsidP="0079301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Não colocar solventes/resíduos de solventes nas pias ou ralos. Devem ser utilizados recipientes adequados para o efeito e correctamente </w:t>
      </w:r>
      <w:r w:rsidR="00F3114C">
        <w:t>identificados (v</w:t>
      </w:r>
      <w:r w:rsidRPr="00CA49DF">
        <w:t xml:space="preserve">er </w:t>
      </w:r>
      <w:r w:rsidR="00FB2FF1" w:rsidRPr="00CA49DF">
        <w:t>capítulo</w:t>
      </w:r>
      <w:r w:rsidR="00CA49DF" w:rsidRPr="00CA49DF">
        <w:t xml:space="preserve"> </w:t>
      </w:r>
      <w:r w:rsidR="00CA49DF" w:rsidRPr="00CA49DF">
        <w:fldChar w:fldCharType="begin"/>
      </w:r>
      <w:r w:rsidR="00CA49DF" w:rsidRPr="00CA49DF">
        <w:instrText xml:space="preserve"> REF _Ref436725594 \r \h </w:instrText>
      </w:r>
      <w:r w:rsidR="00CA49DF" w:rsidRPr="00CA49DF">
        <w:fldChar w:fldCharType="separate"/>
      </w:r>
      <w:r w:rsidR="008C3636">
        <w:t>11</w:t>
      </w:r>
      <w:r w:rsidR="00CA49DF" w:rsidRPr="00CA49DF">
        <w:fldChar w:fldCharType="end"/>
      </w:r>
      <w:r w:rsidRPr="00CA49DF">
        <w:t>)</w:t>
      </w:r>
      <w:r w:rsidR="00BF3653" w:rsidRPr="00CA49DF">
        <w:t>;</w:t>
      </w:r>
    </w:p>
    <w:p w14:paraId="5262EE31" w14:textId="1B551DC9" w:rsidR="0079301D" w:rsidRPr="00CA49DF" w:rsidRDefault="0079301D" w:rsidP="0079301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 w:rsidRPr="00CA49DF">
        <w:t xml:space="preserve">Cumprir os procedimentos adequados para eliminação de resíduos (ver </w:t>
      </w:r>
      <w:r w:rsidR="00FB2FF1" w:rsidRPr="00CA49DF">
        <w:t xml:space="preserve">capítulo </w:t>
      </w:r>
      <w:r w:rsidR="00CA49DF" w:rsidRPr="00CA49DF">
        <w:fldChar w:fldCharType="begin"/>
      </w:r>
      <w:r w:rsidR="00CA49DF" w:rsidRPr="00CA49DF">
        <w:instrText xml:space="preserve"> REF _Ref436725602 \r \h </w:instrText>
      </w:r>
      <w:r w:rsidR="00CA49DF" w:rsidRPr="00CA49DF">
        <w:fldChar w:fldCharType="separate"/>
      </w:r>
      <w:r w:rsidR="008C3636">
        <w:t>11</w:t>
      </w:r>
      <w:r w:rsidR="00CA49DF" w:rsidRPr="00CA49DF">
        <w:fldChar w:fldCharType="end"/>
      </w:r>
      <w:r w:rsidRPr="00CA49DF">
        <w:t>);</w:t>
      </w:r>
    </w:p>
    <w:p w14:paraId="3858A3AB" w14:textId="77777777" w:rsidR="00457288" w:rsidRDefault="00457288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colocar vidro partido no lixo. Deve existir um recipiente espe</w:t>
      </w:r>
      <w:r w:rsidR="0079301D">
        <w:t>cífico para fragmentos de vidro;</w:t>
      </w:r>
    </w:p>
    <w:p w14:paraId="3B8BB71B" w14:textId="6D59173F" w:rsidR="006261AB" w:rsidRDefault="006261AB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Verificar que o laboratório fica em segurança sempre que sair. Verificar se existem torneiras de água e gás abertas</w:t>
      </w:r>
      <w:r w:rsidR="005D1444">
        <w:t>, ou equipamentos indevidamente ligados</w:t>
      </w:r>
      <w:r>
        <w:t>. Se for</w:t>
      </w:r>
      <w:r w:rsidR="00C01C91">
        <w:t>em</w:t>
      </w:r>
      <w:r>
        <w:t xml:space="preserve"> utilizados cilindros</w:t>
      </w:r>
      <w:r w:rsidR="00C01C91">
        <w:t xml:space="preserve"> de gases</w:t>
      </w:r>
      <w:r>
        <w:t>, fechar a válvula</w:t>
      </w:r>
      <w:r w:rsidR="00C872D4">
        <w:t xml:space="preserve"> principal e descarregar o mano-</w:t>
      </w:r>
      <w:r>
        <w:t>redutor dos respectivos cilindros;</w:t>
      </w:r>
    </w:p>
    <w:p w14:paraId="311D8A44" w14:textId="0CEEEDF1" w:rsidR="00C01C91" w:rsidRDefault="0079301D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Lavar sempre as mãos</w:t>
      </w:r>
      <w:r w:rsidR="00C01C91">
        <w:t xml:space="preserve"> e</w:t>
      </w:r>
      <w:r w:rsidR="005D1444">
        <w:t xml:space="preserve"> se for necessário</w:t>
      </w:r>
      <w:r w:rsidR="00C01C91">
        <w:t xml:space="preserve"> a face ao</w:t>
      </w:r>
      <w:r>
        <w:t xml:space="preserve"> sair do laboratório</w:t>
      </w:r>
      <w:r w:rsidR="00C01C91">
        <w:t>;</w:t>
      </w:r>
    </w:p>
    <w:p w14:paraId="79FC546E" w14:textId="264793BB" w:rsidR="0079301D" w:rsidRDefault="00C01C91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sair com os EPI’s do laboratório</w:t>
      </w:r>
      <w:r w:rsidR="0079301D">
        <w:t>.</w:t>
      </w:r>
    </w:p>
    <w:p w14:paraId="6040070E" w14:textId="77777777" w:rsidR="00457288" w:rsidRDefault="00457288" w:rsidP="00457288">
      <w:pPr>
        <w:pStyle w:val="ListParagraph"/>
        <w:spacing w:after="120"/>
        <w:ind w:left="714"/>
        <w:contextualSpacing w:val="0"/>
        <w:jc w:val="both"/>
      </w:pPr>
    </w:p>
    <w:p w14:paraId="135B911C" w14:textId="77777777" w:rsidR="00457288" w:rsidRPr="00457288" w:rsidRDefault="00457288" w:rsidP="00457288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7" w:name="_Toc461545209"/>
      <w:r w:rsidRPr="00457288">
        <w:rPr>
          <w:rFonts w:asciiTheme="minorHAnsi" w:hAnsiTheme="minorHAnsi"/>
          <w:color w:val="auto"/>
          <w:sz w:val="22"/>
          <w:szCs w:val="22"/>
          <w:u w:val="single"/>
        </w:rPr>
        <w:t>Ao manusear produtos químicos</w:t>
      </w:r>
      <w:bookmarkEnd w:id="7"/>
    </w:p>
    <w:p w14:paraId="3ADA9DAA" w14:textId="77777777" w:rsidR="002F3678" w:rsidRDefault="0079301D" w:rsidP="009E583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Nunca pipetar com a boca;</w:t>
      </w:r>
    </w:p>
    <w:p w14:paraId="6FDF48F7" w14:textId="77777777" w:rsidR="00D64437" w:rsidRDefault="00D64437" w:rsidP="009E583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Nunca </w:t>
      </w:r>
      <w:r w:rsidR="00A6283D">
        <w:t>ingerir, inalar ou tocar com as mãos n</w:t>
      </w:r>
      <w:r w:rsidR="0079301D">
        <w:t>um produto químico</w:t>
      </w:r>
      <w:r w:rsidR="00A6283D">
        <w:t xml:space="preserve">; </w:t>
      </w:r>
    </w:p>
    <w:p w14:paraId="63FF0D23" w14:textId="193C351E" w:rsidR="00457288" w:rsidRDefault="00457288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Nunca deixar frascos contendo solventes </w:t>
      </w:r>
      <w:r w:rsidR="00C01C91">
        <w:t xml:space="preserve">voláteis e </w:t>
      </w:r>
      <w:r>
        <w:t>inflamáveis (acetona, álc</w:t>
      </w:r>
      <w:r w:rsidR="0079301D">
        <w:t>ool, éter,…) próximos de chamas;</w:t>
      </w:r>
    </w:p>
    <w:p w14:paraId="4AA7D6A6" w14:textId="4EE1BC61" w:rsidR="00457288" w:rsidRDefault="00457288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Nunca deixar frascos contendo solven</w:t>
      </w:r>
      <w:r w:rsidR="0079301D">
        <w:t xml:space="preserve">tes </w:t>
      </w:r>
      <w:r w:rsidR="00C01C91">
        <w:t xml:space="preserve">voláteis e </w:t>
      </w:r>
      <w:r w:rsidR="0079301D">
        <w:t>inflamáveis expostos ao sol;</w:t>
      </w:r>
    </w:p>
    <w:p w14:paraId="23E27D77" w14:textId="77777777" w:rsidR="00457288" w:rsidRDefault="00457288" w:rsidP="00457288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Evitar a abertura simultânea de </w:t>
      </w:r>
      <w:r w:rsidR="0079301D">
        <w:t>vários frascos do mesmo produto;</w:t>
      </w:r>
    </w:p>
    <w:p w14:paraId="42F40BEE" w14:textId="43BAECF2" w:rsidR="00A6283D" w:rsidRDefault="00BF3653" w:rsidP="00A6283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Identificar claramente todos os recipientes, de acordo com as normas de rotulagem </w:t>
      </w:r>
      <w:r w:rsidRPr="00CA49DF">
        <w:t xml:space="preserve">(ver </w:t>
      </w:r>
      <w:r w:rsidR="00FB2FF1" w:rsidRPr="00CA49DF">
        <w:t>capítulo</w:t>
      </w:r>
      <w:r w:rsidR="00CA49DF" w:rsidRPr="00CA49DF">
        <w:t xml:space="preserve"> </w:t>
      </w:r>
      <w:r w:rsidR="00CA49DF" w:rsidRPr="00CA49DF">
        <w:fldChar w:fldCharType="begin"/>
      </w:r>
      <w:r w:rsidR="00CA49DF" w:rsidRPr="00CA49DF">
        <w:instrText xml:space="preserve"> REF _Ref436725619 \r \h </w:instrText>
      </w:r>
      <w:r w:rsidR="00CA49DF" w:rsidRPr="00CA49DF">
        <w:fldChar w:fldCharType="separate"/>
      </w:r>
      <w:r w:rsidR="008C3636">
        <w:t>6.1</w:t>
      </w:r>
      <w:r w:rsidR="00CA49DF" w:rsidRPr="00CA49DF">
        <w:fldChar w:fldCharType="end"/>
      </w:r>
      <w:r w:rsidRPr="00CA49DF">
        <w:t xml:space="preserve">). </w:t>
      </w:r>
      <w:r>
        <w:t>Nunca utilizar uma embalagem/recipiente sobre a qual tenha dúvidas sobre o seu conteúdo.</w:t>
      </w:r>
    </w:p>
    <w:p w14:paraId="277A912A" w14:textId="77777777" w:rsidR="004324C3" w:rsidRDefault="004324C3" w:rsidP="00A6283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Assegurar-se que os reagentes </w:t>
      </w:r>
      <w:r w:rsidR="00935187">
        <w:t xml:space="preserve">armazenados a baixa temperatura </w:t>
      </w:r>
      <w:r>
        <w:t>atingem a temperatura ambiente</w:t>
      </w:r>
      <w:r w:rsidR="00935187">
        <w:t xml:space="preserve"> antes de serem abertos.</w:t>
      </w:r>
    </w:p>
    <w:p w14:paraId="241FBAB9" w14:textId="77777777" w:rsidR="00EC1E57" w:rsidRDefault="00EC1E57" w:rsidP="00A6283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Verificar se os cilindros que contenham gases sob pressão estão devidamente presos com correntes ou cintas;</w:t>
      </w:r>
    </w:p>
    <w:p w14:paraId="704B031A" w14:textId="77777777" w:rsidR="00A6283D" w:rsidRDefault="00A6283D" w:rsidP="00A6283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Efectuar sempre a adição lenta de qualquer reagente e nunca de uma vez apenas. Observar o que acontece quando se adiciona uma pequena quantidade inicial de </w:t>
      </w:r>
      <w:r>
        <w:lastRenderedPageBreak/>
        <w:t>reagente e aguardar alguns segundos antes de adicionar mais reagente. Algumas reacç</w:t>
      </w:r>
      <w:r w:rsidR="00EC1E57">
        <w:t>ões levam algum tempo a iniciar;</w:t>
      </w:r>
    </w:p>
    <w:p w14:paraId="08C2E99F" w14:textId="6F013927" w:rsidR="00A6283D" w:rsidRDefault="00A6283D" w:rsidP="00A6283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Ao preparar soluções aquosas diluídas de um ácido, colocar o ácido concentrado so</w:t>
      </w:r>
      <w:r w:rsidR="00F3114C">
        <w:t>bre a água, nunca o contrário; a</w:t>
      </w:r>
      <w:r>
        <w:t>dicionar sempre lentamente soluções concentradas sobre soluções mais diluídas, ou sobre a água,</w:t>
      </w:r>
      <w:r w:rsidR="00EC1E57">
        <w:t xml:space="preserve"> para evitar reacções violentas;</w:t>
      </w:r>
    </w:p>
    <w:p w14:paraId="38891EE7" w14:textId="50EEFFA0" w:rsidR="00457288" w:rsidRDefault="0079301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Nunca aquecer um tubo de ensaio, aponta</w:t>
      </w:r>
      <w:r w:rsidR="00CA49DF">
        <w:t>n</w:t>
      </w:r>
      <w:r>
        <w:t xml:space="preserve">do a extremidade aberta para um colega ou para </w:t>
      </w:r>
      <w:r w:rsidR="00F3114C">
        <w:t>si</w:t>
      </w:r>
      <w:r>
        <w:t xml:space="preserve"> próprio;</w:t>
      </w:r>
    </w:p>
    <w:p w14:paraId="7F7348D9" w14:textId="2533C227" w:rsidR="0079301D" w:rsidRDefault="0079301D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Se puder ocorrer libertação de gases e/ou vapores tóxicos a experiência deve ser </w:t>
      </w:r>
      <w:r w:rsidR="002E1D0E">
        <w:t xml:space="preserve">obrigatoriamente </w:t>
      </w:r>
      <w:r>
        <w:t>efectuada numa câmara de exaustão (hotte);</w:t>
      </w:r>
    </w:p>
    <w:p w14:paraId="04BEB13C" w14:textId="77777777" w:rsidR="0053791E" w:rsidRDefault="0053791E" w:rsidP="0053791E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Os reagentes e equipamentos após utilização devem ser </w:t>
      </w:r>
      <w:r w:rsidR="00EC1E57">
        <w:t xml:space="preserve">arrumados e </w:t>
      </w:r>
      <w:r>
        <w:t>colocados no devido lugar;</w:t>
      </w:r>
    </w:p>
    <w:p w14:paraId="22A1FCC7" w14:textId="77777777" w:rsidR="0053791E" w:rsidRDefault="00EC46F9" w:rsidP="0053791E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Nunca exceder a quantidade de reagente necessária para a experiência. Caso exceda a quantidade, nunca voltar a colocar no frasco original, colocar em embalagem com características idênticas e devidamente rotulado. O produto químico pode estar contaminado;</w:t>
      </w:r>
    </w:p>
    <w:p w14:paraId="3B6B17B0" w14:textId="77777777" w:rsidR="0053791E" w:rsidRDefault="0053791E" w:rsidP="0053791E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armazenar substâncias oxidantes próximas de líquidos voláteis e inflamáveis;</w:t>
      </w:r>
    </w:p>
    <w:p w14:paraId="16789A06" w14:textId="77777777" w:rsidR="00EC46F9" w:rsidRDefault="00EC46F9" w:rsidP="0053791E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Não aquecer líquidos inflamáveis com chama directa;</w:t>
      </w:r>
    </w:p>
    <w:p w14:paraId="2BB99EEA" w14:textId="611E4E7C" w:rsidR="00EC46F9" w:rsidRDefault="00EC46F9" w:rsidP="0053791E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Em caso de derrame de produto químico, deve-s</w:t>
      </w:r>
      <w:r w:rsidR="00EB5C77">
        <w:t>e lavar o local imediatamente; p</w:t>
      </w:r>
      <w:r>
        <w:t>odem igualmente ser utilizados kits para absorção do derrame.</w:t>
      </w:r>
    </w:p>
    <w:p w14:paraId="1AF3FDF2" w14:textId="77777777" w:rsidR="00890639" w:rsidRDefault="00890639" w:rsidP="00890639">
      <w:pPr>
        <w:spacing w:after="120"/>
        <w:jc w:val="both"/>
      </w:pPr>
    </w:p>
    <w:p w14:paraId="2E91659D" w14:textId="77CE1806" w:rsidR="00890639" w:rsidRDefault="00890639" w:rsidP="00890639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8" w:name="_Toc461545210"/>
      <w:r w:rsidRPr="00457288">
        <w:rPr>
          <w:rFonts w:asciiTheme="minorHAnsi" w:hAnsiTheme="minorHAnsi"/>
          <w:color w:val="auto"/>
          <w:sz w:val="22"/>
          <w:szCs w:val="22"/>
          <w:u w:val="single"/>
        </w:rPr>
        <w:t xml:space="preserve">Ao manusear </w:t>
      </w:r>
      <w:r w:rsidR="00FF332F">
        <w:rPr>
          <w:rFonts w:asciiTheme="minorHAnsi" w:hAnsiTheme="minorHAnsi"/>
          <w:color w:val="auto"/>
          <w:sz w:val="22"/>
          <w:szCs w:val="22"/>
          <w:u w:val="single"/>
        </w:rPr>
        <w:t>equipamentos</w:t>
      </w:r>
      <w:bookmarkEnd w:id="8"/>
    </w:p>
    <w:p w14:paraId="452AEEBF" w14:textId="122CD419" w:rsidR="005D1444" w:rsidRDefault="005D1444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O Responsável do Laboratório deve procurar garantir que todos os utilizadores têm acesso a informação necessária para utilização dos equipamentos;</w:t>
      </w:r>
    </w:p>
    <w:p w14:paraId="258198C2" w14:textId="57C96817" w:rsidR="00FF332F" w:rsidRDefault="00FF332F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Antes de utilizar um equipamento pela primeira vez ler sempre o </w:t>
      </w:r>
      <w:r w:rsidR="005D1444">
        <w:t xml:space="preserve">respectivo </w:t>
      </w:r>
      <w:r>
        <w:t>manual de instruções;</w:t>
      </w:r>
    </w:p>
    <w:p w14:paraId="577897AB" w14:textId="6767F844" w:rsidR="00FF332F" w:rsidRDefault="00FF332F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Elaborar as instruções de segurança para o equipamento em questão e anexar ao manual de segurança do laboratório;</w:t>
      </w:r>
    </w:p>
    <w:p w14:paraId="7450F2B4" w14:textId="77777777" w:rsidR="00FF332F" w:rsidRDefault="00FF332F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Garantir sempre que o equipamento está em boas condições de funcionamento e de segurança;</w:t>
      </w:r>
    </w:p>
    <w:p w14:paraId="13D7354D" w14:textId="671E3AC7" w:rsidR="007E1547" w:rsidRDefault="005D1444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Verificar </w:t>
      </w:r>
      <w:r w:rsidR="00FF332F">
        <w:t xml:space="preserve">que o equipamento tem em dia a manutenção preventiva </w:t>
      </w:r>
      <w:r w:rsidR="007E1547">
        <w:t>aconselhada pelo fabricante;</w:t>
      </w:r>
    </w:p>
    <w:p w14:paraId="7DDF8FC1" w14:textId="77777777" w:rsidR="007E1547" w:rsidRDefault="007E1547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Utilizar EPI’s recomendados;</w:t>
      </w:r>
    </w:p>
    <w:p w14:paraId="1AAC3B59" w14:textId="429B5B0E" w:rsidR="00FF332F" w:rsidRDefault="007E1547" w:rsidP="00FF332F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Não retirar protecções de segurança do equipamento, pois </w:t>
      </w:r>
      <w:r w:rsidR="00EB5C77">
        <w:t xml:space="preserve">tal </w:t>
      </w:r>
      <w:r>
        <w:t>pode dar origem a acidentes graves.</w:t>
      </w:r>
    </w:p>
    <w:p w14:paraId="22F40362" w14:textId="77777777" w:rsidR="00FF332F" w:rsidRDefault="00FF332F" w:rsidP="00592A40">
      <w:pPr>
        <w:spacing w:after="120"/>
        <w:jc w:val="both"/>
      </w:pPr>
    </w:p>
    <w:p w14:paraId="4C1EFE2E" w14:textId="612ECCC6" w:rsidR="00592A40" w:rsidRDefault="00592A40" w:rsidP="00592A40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9" w:name="_Toc461545211"/>
      <w:r>
        <w:rPr>
          <w:rFonts w:asciiTheme="minorHAnsi" w:hAnsiTheme="minorHAnsi"/>
          <w:color w:val="auto"/>
          <w:sz w:val="22"/>
          <w:szCs w:val="22"/>
          <w:u w:val="single"/>
        </w:rPr>
        <w:lastRenderedPageBreak/>
        <w:t>Sinalizaç</w:t>
      </w:r>
      <w:r w:rsidR="00A03B87">
        <w:rPr>
          <w:rFonts w:asciiTheme="minorHAnsi" w:hAnsiTheme="minorHAnsi"/>
          <w:color w:val="auto"/>
          <w:sz w:val="22"/>
          <w:szCs w:val="22"/>
          <w:u w:val="single"/>
        </w:rPr>
        <w:t>ão de Segurança</w:t>
      </w:r>
      <w:bookmarkEnd w:id="9"/>
    </w:p>
    <w:p w14:paraId="3B5878CC" w14:textId="2CC37E09" w:rsidR="00592A40" w:rsidRDefault="00592A40" w:rsidP="00592A40">
      <w:pPr>
        <w:spacing w:after="120"/>
        <w:jc w:val="both"/>
      </w:pPr>
      <w:r w:rsidRPr="00592A40">
        <w:t>A sinalização de segurança tem por objectivo informar e chamar a atenção, de uma forma eficiente e inequívoca, para objectos e situações susceptíveis de provocarem perigo</w:t>
      </w:r>
      <w:r w:rsidR="00A03B87">
        <w:t xml:space="preserve">, assim como recordar as instruções e os procedimentos adequados em situações </w:t>
      </w:r>
      <w:r w:rsidR="000F0496">
        <w:t>específicas</w:t>
      </w:r>
      <w:r w:rsidRPr="00592A40">
        <w:t>.</w:t>
      </w:r>
    </w:p>
    <w:p w14:paraId="5E8593D6" w14:textId="715E8007" w:rsidR="00A03B87" w:rsidRDefault="00A03B87" w:rsidP="00592A40">
      <w:pPr>
        <w:spacing w:after="120"/>
        <w:jc w:val="both"/>
      </w:pPr>
      <w:r>
        <w:t>O objectivo de chamar a atenção dos trabalhadores de forma rápida e inteligível pode ser conseguido através de diferentes tipos de sinais (</w:t>
      </w:r>
      <w:r w:rsidRPr="00A03B87">
        <w:t xml:space="preserve">ver </w:t>
      </w:r>
      <w:r w:rsidR="00C01C91">
        <w:t xml:space="preserve">exemplos nas </w:t>
      </w:r>
      <w:r w:rsidRPr="00A03B87">
        <w:fldChar w:fldCharType="begin"/>
      </w:r>
      <w:r w:rsidRPr="00A03B87">
        <w:instrText xml:space="preserve"> REF _Ref440980933 \h  \* MERGEFORMAT </w:instrText>
      </w:r>
      <w:r w:rsidRPr="00A03B87">
        <w:fldChar w:fldCharType="separate"/>
      </w:r>
      <w:r w:rsidR="008C3636" w:rsidRPr="008C3636">
        <w:t xml:space="preserve">Figura </w:t>
      </w:r>
      <w:r w:rsidR="008C3636" w:rsidRPr="008C3636">
        <w:rPr>
          <w:noProof/>
        </w:rPr>
        <w:t>1</w:t>
      </w:r>
      <w:r w:rsidRPr="00A03B87">
        <w:fldChar w:fldCharType="end"/>
      </w:r>
      <w:r w:rsidRPr="00A03B87">
        <w:t xml:space="preserve">; </w:t>
      </w:r>
      <w:r w:rsidRPr="00A03B87">
        <w:fldChar w:fldCharType="begin"/>
      </w:r>
      <w:r w:rsidRPr="00A03B87">
        <w:instrText xml:space="preserve"> REF _Ref440980936 \h  \* MERGEFORMAT </w:instrText>
      </w:r>
      <w:r w:rsidRPr="00A03B87">
        <w:fldChar w:fldCharType="separate"/>
      </w:r>
      <w:r w:rsidR="008C3636" w:rsidRPr="008C3636">
        <w:t xml:space="preserve">Figura </w:t>
      </w:r>
      <w:r w:rsidR="008C3636" w:rsidRPr="008C3636">
        <w:rPr>
          <w:noProof/>
        </w:rPr>
        <w:t>2</w:t>
      </w:r>
      <w:r w:rsidRPr="00A03B87">
        <w:fldChar w:fldCharType="end"/>
      </w:r>
      <w:r w:rsidRPr="00A03B87">
        <w:t xml:space="preserve">; </w:t>
      </w:r>
      <w:r w:rsidRPr="00A03B87">
        <w:fldChar w:fldCharType="begin"/>
      </w:r>
      <w:r w:rsidRPr="00A03B87">
        <w:instrText xml:space="preserve"> REF _Ref440980939 \h  \* MERGEFORMAT </w:instrText>
      </w:r>
      <w:r w:rsidRPr="00A03B87">
        <w:fldChar w:fldCharType="separate"/>
      </w:r>
      <w:r w:rsidR="008C3636" w:rsidRPr="008C3636">
        <w:t xml:space="preserve">Figura </w:t>
      </w:r>
      <w:r w:rsidR="008C3636" w:rsidRPr="008C3636">
        <w:rPr>
          <w:noProof/>
        </w:rPr>
        <w:t>3</w:t>
      </w:r>
      <w:r w:rsidRPr="00A03B87">
        <w:fldChar w:fldCharType="end"/>
      </w:r>
      <w:r w:rsidRPr="00A03B87">
        <w:t xml:space="preserve">; </w:t>
      </w:r>
      <w:r w:rsidRPr="00A03B87">
        <w:fldChar w:fldCharType="begin"/>
      </w:r>
      <w:r w:rsidRPr="00A03B87">
        <w:instrText xml:space="preserve"> REF _Ref440980942 \h  \* MERGEFORMAT </w:instrText>
      </w:r>
      <w:r w:rsidRPr="00A03B87">
        <w:fldChar w:fldCharType="separate"/>
      </w:r>
      <w:r w:rsidR="008C3636" w:rsidRPr="008C3636">
        <w:t xml:space="preserve">Figura </w:t>
      </w:r>
      <w:r w:rsidR="008C3636" w:rsidRPr="008C3636">
        <w:rPr>
          <w:noProof/>
        </w:rPr>
        <w:t>4</w:t>
      </w:r>
      <w:r w:rsidRPr="00A03B87">
        <w:fldChar w:fldCharType="end"/>
      </w:r>
      <w:r w:rsidRPr="00A03B87">
        <w:t xml:space="preserve"> e </w:t>
      </w:r>
      <w:r w:rsidRPr="00A03B87">
        <w:fldChar w:fldCharType="begin"/>
      </w:r>
      <w:r w:rsidRPr="00A03B87">
        <w:instrText xml:space="preserve"> REF _Ref440980948 \h  \* MERGEFORMAT </w:instrText>
      </w:r>
      <w:r w:rsidRPr="00A03B87">
        <w:fldChar w:fldCharType="separate"/>
      </w:r>
      <w:r w:rsidR="008C3636" w:rsidRPr="008C3636">
        <w:t xml:space="preserve">Figura </w:t>
      </w:r>
      <w:r w:rsidR="008C3636" w:rsidRPr="008C3636">
        <w:rPr>
          <w:noProof/>
        </w:rPr>
        <w:t>5</w:t>
      </w:r>
      <w:r w:rsidRPr="00A03B87">
        <w:fldChar w:fldCharType="end"/>
      </w:r>
      <w:r w:rsidRPr="00A03B87">
        <w:t>)</w:t>
      </w:r>
      <w:r>
        <w:t>.</w:t>
      </w:r>
      <w:r w:rsidR="00C01C91">
        <w:t xml:space="preserve"> Mais exemplos poderão ser observados em catálogos de sinalização. </w:t>
      </w:r>
    </w:p>
    <w:p w14:paraId="736F1C9F" w14:textId="77777777" w:rsidR="008477AF" w:rsidRPr="00A03B87" w:rsidRDefault="008477AF" w:rsidP="00592A40">
      <w:pPr>
        <w:spacing w:after="120"/>
        <w:jc w:val="both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592A40" w14:paraId="69FDAC97" w14:textId="77777777" w:rsidTr="00992A7D">
        <w:tc>
          <w:tcPr>
            <w:tcW w:w="8505" w:type="dxa"/>
          </w:tcPr>
          <w:p w14:paraId="713A7093" w14:textId="7EDBB09D" w:rsidR="00592A40" w:rsidRDefault="00992A7D" w:rsidP="00992A7D">
            <w:pPr>
              <w:jc w:val="center"/>
            </w:pPr>
            <w:r w:rsidRPr="00992A7D">
              <w:rPr>
                <w:noProof/>
                <w:lang w:eastAsia="pt-PT"/>
              </w:rPr>
              <w:drawing>
                <wp:inline distT="0" distB="0" distL="0" distR="0" wp14:anchorId="4D1374C4" wp14:editId="08A9E6CB">
                  <wp:extent cx="5119200" cy="6566400"/>
                  <wp:effectExtent l="0" t="0" r="5715" b="6350"/>
                  <wp:docPr id="377864" name="Picture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864" name="Picture 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200" cy="6566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2F9FE" w14:textId="1EFF9093" w:rsidR="00592A40" w:rsidRPr="00BB7D08" w:rsidRDefault="00592A40" w:rsidP="008477AF">
      <w:pPr>
        <w:pStyle w:val="Caption"/>
        <w:spacing w:after="0"/>
        <w:ind w:left="284" w:right="282"/>
        <w:jc w:val="both"/>
        <w:rPr>
          <w:color w:val="FF0000"/>
          <w:sz w:val="16"/>
          <w:szCs w:val="16"/>
        </w:rPr>
      </w:pPr>
      <w:bookmarkStart w:id="10" w:name="_Ref440980933"/>
      <w:bookmarkStart w:id="11" w:name="_Toc440984423"/>
      <w:r w:rsidRPr="00F45D5F">
        <w:rPr>
          <w:color w:val="auto"/>
          <w:sz w:val="16"/>
          <w:szCs w:val="16"/>
        </w:rPr>
        <w:lastRenderedPageBreak/>
        <w:t xml:space="preserve">Figura </w:t>
      </w:r>
      <w:r w:rsidRPr="00F45D5F">
        <w:rPr>
          <w:color w:val="auto"/>
          <w:sz w:val="16"/>
          <w:szCs w:val="16"/>
        </w:rPr>
        <w:fldChar w:fldCharType="begin"/>
      </w:r>
      <w:r w:rsidRPr="00F45D5F">
        <w:rPr>
          <w:color w:val="auto"/>
          <w:sz w:val="16"/>
          <w:szCs w:val="16"/>
        </w:rPr>
        <w:instrText xml:space="preserve"> SEQ Figura \* ARABIC </w:instrText>
      </w:r>
      <w:r w:rsidRPr="00F45D5F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1</w:t>
      </w:r>
      <w:r w:rsidRPr="00F45D5F">
        <w:rPr>
          <w:color w:val="auto"/>
          <w:sz w:val="16"/>
          <w:szCs w:val="16"/>
        </w:rPr>
        <w:fldChar w:fldCharType="end"/>
      </w:r>
      <w:bookmarkEnd w:id="10"/>
      <w:r>
        <w:rPr>
          <w:color w:val="auto"/>
          <w:sz w:val="16"/>
          <w:szCs w:val="16"/>
        </w:rPr>
        <w:t>.</w:t>
      </w:r>
      <w:r w:rsidRPr="00BB7D08">
        <w:rPr>
          <w:color w:val="FF0000"/>
          <w:sz w:val="16"/>
          <w:szCs w:val="16"/>
        </w:rPr>
        <w:t xml:space="preserve"> </w:t>
      </w:r>
      <w:r w:rsidR="00992A7D">
        <w:rPr>
          <w:b w:val="0"/>
          <w:color w:val="auto"/>
          <w:sz w:val="16"/>
          <w:szCs w:val="16"/>
        </w:rPr>
        <w:t>Exemplos de s</w:t>
      </w:r>
      <w:r w:rsidRPr="00CF5A3B">
        <w:rPr>
          <w:b w:val="0"/>
          <w:color w:val="auto"/>
          <w:sz w:val="16"/>
          <w:szCs w:val="16"/>
        </w:rPr>
        <w:t xml:space="preserve">inais de perigo/aviso. Forma triangular, contorno e pictograma a preto e fundo amarelo. </w:t>
      </w:r>
      <w:r w:rsidRPr="00CF5A3B">
        <w:rPr>
          <w:b w:val="0"/>
          <w:i/>
          <w:color w:val="auto"/>
          <w:sz w:val="16"/>
          <w:szCs w:val="16"/>
        </w:rPr>
        <w:t>in</w:t>
      </w:r>
      <w:r w:rsidRPr="00CF5A3B">
        <w:rPr>
          <w:b w:val="0"/>
          <w:color w:val="auto"/>
          <w:sz w:val="16"/>
          <w:szCs w:val="16"/>
        </w:rPr>
        <w:t xml:space="preserve"> Miguel, Alberto Sérgio S. R. (2000), Manual de Higiene e Segurança do Trabalho, Porto, Porto Editora, 5.ª Edição</w:t>
      </w:r>
      <w:bookmarkEnd w:id="11"/>
    </w:p>
    <w:p w14:paraId="0FCD56A6" w14:textId="77777777" w:rsidR="00592A40" w:rsidRDefault="00592A40" w:rsidP="00592A40"/>
    <w:p w14:paraId="15BE2E14" w14:textId="0F2564E3" w:rsidR="00992A7D" w:rsidRDefault="00992A7D" w:rsidP="00992A7D">
      <w:pPr>
        <w:jc w:val="center"/>
      </w:pPr>
      <w:r w:rsidRPr="00992A7D">
        <w:rPr>
          <w:noProof/>
          <w:lang w:eastAsia="pt-PT"/>
        </w:rPr>
        <w:drawing>
          <wp:inline distT="0" distB="0" distL="0" distR="0" wp14:anchorId="289C0EDD" wp14:editId="7907A3ED">
            <wp:extent cx="5068800" cy="6462000"/>
            <wp:effectExtent l="0" t="0" r="0" b="0"/>
            <wp:docPr id="6" name="Picture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88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646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E31A12F" w14:textId="610C1F89" w:rsidR="00992A7D" w:rsidRDefault="00992A7D" w:rsidP="008477AF">
      <w:pPr>
        <w:ind w:left="284" w:right="282"/>
        <w:jc w:val="both"/>
        <w:rPr>
          <w:sz w:val="16"/>
          <w:szCs w:val="16"/>
        </w:rPr>
      </w:pPr>
      <w:bookmarkStart w:id="12" w:name="_Ref440980936"/>
      <w:bookmarkStart w:id="13" w:name="_Toc440984424"/>
      <w:r w:rsidRPr="00CF5A3B">
        <w:rPr>
          <w:b/>
          <w:sz w:val="16"/>
          <w:szCs w:val="16"/>
        </w:rPr>
        <w:t xml:space="preserve">Figura </w:t>
      </w:r>
      <w:r w:rsidRPr="00CF5A3B">
        <w:rPr>
          <w:b/>
          <w:sz w:val="16"/>
          <w:szCs w:val="16"/>
        </w:rPr>
        <w:fldChar w:fldCharType="begin"/>
      </w:r>
      <w:r w:rsidRPr="00CF5A3B">
        <w:rPr>
          <w:b/>
          <w:sz w:val="16"/>
          <w:szCs w:val="16"/>
        </w:rPr>
        <w:instrText xml:space="preserve"> SEQ Figura \* ARABIC </w:instrText>
      </w:r>
      <w:r w:rsidRPr="00CF5A3B">
        <w:rPr>
          <w:b/>
          <w:sz w:val="16"/>
          <w:szCs w:val="16"/>
        </w:rPr>
        <w:fldChar w:fldCharType="separate"/>
      </w:r>
      <w:r w:rsidR="008C3636">
        <w:rPr>
          <w:b/>
          <w:noProof/>
          <w:sz w:val="16"/>
          <w:szCs w:val="16"/>
        </w:rPr>
        <w:t>2</w:t>
      </w:r>
      <w:r w:rsidRPr="00CF5A3B">
        <w:rPr>
          <w:b/>
          <w:sz w:val="16"/>
          <w:szCs w:val="16"/>
        </w:rPr>
        <w:fldChar w:fldCharType="end"/>
      </w:r>
      <w:bookmarkEnd w:id="12"/>
      <w:r w:rsidRPr="00CF5A3B">
        <w:rPr>
          <w:b/>
          <w:sz w:val="16"/>
          <w:szCs w:val="16"/>
        </w:rPr>
        <w:t>.</w:t>
      </w:r>
      <w:r>
        <w:t xml:space="preserve"> </w:t>
      </w:r>
      <w:r>
        <w:rPr>
          <w:sz w:val="16"/>
          <w:szCs w:val="16"/>
        </w:rPr>
        <w:t>Exemplos de si</w:t>
      </w:r>
      <w:r w:rsidRPr="00CF5A3B">
        <w:rPr>
          <w:sz w:val="16"/>
          <w:szCs w:val="16"/>
        </w:rPr>
        <w:t xml:space="preserve">nais de obrigação. Pictograma a branco e fundo azul. </w:t>
      </w:r>
      <w:r w:rsidRPr="00CF5A3B">
        <w:rPr>
          <w:i/>
          <w:sz w:val="16"/>
          <w:szCs w:val="16"/>
        </w:rPr>
        <w:t>in</w:t>
      </w:r>
      <w:r w:rsidRPr="00CF5A3B">
        <w:rPr>
          <w:sz w:val="16"/>
          <w:szCs w:val="16"/>
        </w:rPr>
        <w:t xml:space="preserve"> Miguel, Alberto Sérgio S. R. (2000), Manual de Higiene e Segurança do Trabalho, Porto, Porto Editora, 5.ª Edição</w:t>
      </w:r>
      <w:bookmarkEnd w:id="13"/>
    </w:p>
    <w:p w14:paraId="4F0525E2" w14:textId="241FBA89" w:rsidR="00992A7D" w:rsidRDefault="00992A7D" w:rsidP="00992A7D">
      <w:pPr>
        <w:tabs>
          <w:tab w:val="left" w:pos="8504"/>
        </w:tabs>
        <w:ind w:right="-1"/>
        <w:jc w:val="center"/>
      </w:pPr>
      <w:r w:rsidRPr="00992A7D">
        <w:rPr>
          <w:noProof/>
          <w:lang w:eastAsia="pt-PT"/>
        </w:rPr>
        <w:lastRenderedPageBreak/>
        <w:drawing>
          <wp:inline distT="0" distB="0" distL="0" distR="0" wp14:anchorId="7043E3DF" wp14:editId="3528C56B">
            <wp:extent cx="5158800" cy="6480000"/>
            <wp:effectExtent l="0" t="0" r="3810" b="0"/>
            <wp:docPr id="7" name="Picture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12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64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678BBFA" w14:textId="46C539B9" w:rsidR="00992A7D" w:rsidRDefault="00992A7D" w:rsidP="008477AF">
      <w:pPr>
        <w:tabs>
          <w:tab w:val="left" w:pos="8222"/>
        </w:tabs>
        <w:ind w:left="284" w:right="140"/>
        <w:rPr>
          <w:sz w:val="16"/>
          <w:szCs w:val="16"/>
        </w:rPr>
      </w:pPr>
      <w:bookmarkStart w:id="14" w:name="_Ref440980939"/>
      <w:bookmarkStart w:id="15" w:name="_Toc440984425"/>
      <w:r w:rsidRPr="00CF5A3B">
        <w:rPr>
          <w:b/>
          <w:sz w:val="16"/>
          <w:szCs w:val="16"/>
        </w:rPr>
        <w:t xml:space="preserve">Figura </w:t>
      </w:r>
      <w:r w:rsidRPr="00CF5A3B">
        <w:rPr>
          <w:b/>
          <w:sz w:val="16"/>
          <w:szCs w:val="16"/>
        </w:rPr>
        <w:fldChar w:fldCharType="begin"/>
      </w:r>
      <w:r w:rsidRPr="00CF5A3B">
        <w:rPr>
          <w:b/>
          <w:sz w:val="16"/>
          <w:szCs w:val="16"/>
        </w:rPr>
        <w:instrText xml:space="preserve"> SEQ Figura \* ARABIC </w:instrText>
      </w:r>
      <w:r w:rsidRPr="00CF5A3B">
        <w:rPr>
          <w:b/>
          <w:sz w:val="16"/>
          <w:szCs w:val="16"/>
        </w:rPr>
        <w:fldChar w:fldCharType="separate"/>
      </w:r>
      <w:r w:rsidR="008C3636">
        <w:rPr>
          <w:b/>
          <w:noProof/>
          <w:sz w:val="16"/>
          <w:szCs w:val="16"/>
        </w:rPr>
        <w:t>3</w:t>
      </w:r>
      <w:r w:rsidRPr="00CF5A3B">
        <w:rPr>
          <w:b/>
          <w:sz w:val="16"/>
          <w:szCs w:val="16"/>
        </w:rPr>
        <w:fldChar w:fldCharType="end"/>
      </w:r>
      <w:bookmarkEnd w:id="14"/>
      <w:r w:rsidRPr="00CF5A3B">
        <w:rPr>
          <w:b/>
          <w:sz w:val="16"/>
          <w:szCs w:val="16"/>
        </w:rPr>
        <w:t>.</w:t>
      </w:r>
      <w:r>
        <w:t xml:space="preserve"> </w:t>
      </w:r>
      <w:r w:rsidR="008477AF">
        <w:rPr>
          <w:sz w:val="16"/>
          <w:szCs w:val="16"/>
        </w:rPr>
        <w:t>Exemplos de s</w:t>
      </w:r>
      <w:r w:rsidRPr="00CF5A3B">
        <w:rPr>
          <w:sz w:val="16"/>
          <w:szCs w:val="16"/>
        </w:rPr>
        <w:t xml:space="preserve">inais de emergência. Pictograma a branco e fundo verde. </w:t>
      </w:r>
      <w:r w:rsidRPr="00CF5A3B">
        <w:rPr>
          <w:i/>
          <w:sz w:val="16"/>
          <w:szCs w:val="16"/>
        </w:rPr>
        <w:t>in</w:t>
      </w:r>
      <w:r w:rsidRPr="00CF5A3B">
        <w:rPr>
          <w:sz w:val="16"/>
          <w:szCs w:val="16"/>
        </w:rPr>
        <w:t xml:space="preserve"> Miguel, Alberto Sérgio S. R. (2000), Manual de Higiene e Segurança do Trabalho, Porto, Porto Editora, 5.ª Edição</w:t>
      </w:r>
      <w:bookmarkEnd w:id="15"/>
    </w:p>
    <w:p w14:paraId="1929CB76" w14:textId="77777777" w:rsidR="008477AF" w:rsidRDefault="008477AF" w:rsidP="008477AF">
      <w:pPr>
        <w:tabs>
          <w:tab w:val="left" w:pos="8222"/>
        </w:tabs>
        <w:ind w:right="-1"/>
      </w:pPr>
    </w:p>
    <w:p w14:paraId="782A592F" w14:textId="62A12FC4" w:rsidR="008477AF" w:rsidRDefault="008477AF" w:rsidP="008477AF">
      <w:pPr>
        <w:tabs>
          <w:tab w:val="left" w:pos="8222"/>
        </w:tabs>
        <w:ind w:right="-1"/>
        <w:jc w:val="center"/>
      </w:pPr>
      <w:r w:rsidRPr="008477AF">
        <w:rPr>
          <w:noProof/>
          <w:lang w:eastAsia="pt-PT"/>
        </w:rPr>
        <w:lastRenderedPageBreak/>
        <w:drawing>
          <wp:inline distT="0" distB="0" distL="0" distR="0" wp14:anchorId="0473B690" wp14:editId="4AE453CF">
            <wp:extent cx="5040000" cy="4687917"/>
            <wp:effectExtent l="0" t="0" r="8255" b="0"/>
            <wp:docPr id="23" name="Picture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16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687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7B7997A" w14:textId="3CB39B85" w:rsidR="00592A40" w:rsidRPr="008477AF" w:rsidRDefault="008477AF" w:rsidP="008477AF">
      <w:pPr>
        <w:pStyle w:val="Caption"/>
        <w:ind w:left="284" w:right="282"/>
        <w:rPr>
          <w:sz w:val="16"/>
          <w:szCs w:val="16"/>
        </w:rPr>
      </w:pPr>
      <w:bookmarkStart w:id="16" w:name="_Ref440980942"/>
      <w:bookmarkStart w:id="17" w:name="_Toc440984426"/>
      <w:r w:rsidRPr="008477AF">
        <w:rPr>
          <w:color w:val="auto"/>
          <w:sz w:val="16"/>
          <w:szCs w:val="16"/>
        </w:rPr>
        <w:t xml:space="preserve">Figura </w:t>
      </w:r>
      <w:r w:rsidRPr="008477AF">
        <w:rPr>
          <w:color w:val="auto"/>
          <w:sz w:val="16"/>
          <w:szCs w:val="16"/>
        </w:rPr>
        <w:fldChar w:fldCharType="begin"/>
      </w:r>
      <w:r w:rsidRPr="008477AF">
        <w:rPr>
          <w:color w:val="auto"/>
          <w:sz w:val="16"/>
          <w:szCs w:val="16"/>
        </w:rPr>
        <w:instrText xml:space="preserve"> SEQ Figura \* ARABIC </w:instrText>
      </w:r>
      <w:r w:rsidRPr="008477AF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4</w:t>
      </w:r>
      <w:r w:rsidRPr="008477AF">
        <w:rPr>
          <w:color w:val="auto"/>
          <w:sz w:val="16"/>
          <w:szCs w:val="16"/>
        </w:rPr>
        <w:fldChar w:fldCharType="end"/>
      </w:r>
      <w:bookmarkEnd w:id="16"/>
      <w:r w:rsidRPr="008477AF">
        <w:rPr>
          <w:color w:val="auto"/>
          <w:sz w:val="16"/>
          <w:szCs w:val="16"/>
        </w:rPr>
        <w:t>.</w:t>
      </w:r>
      <w:r w:rsidRPr="008477AF">
        <w:rPr>
          <w:b w:val="0"/>
          <w:bCs w:val="0"/>
          <w:color w:val="auto"/>
          <w:sz w:val="16"/>
          <w:szCs w:val="16"/>
        </w:rPr>
        <w:t xml:space="preserve"> </w:t>
      </w:r>
      <w:r>
        <w:rPr>
          <w:b w:val="0"/>
          <w:bCs w:val="0"/>
          <w:color w:val="auto"/>
          <w:sz w:val="16"/>
          <w:szCs w:val="16"/>
        </w:rPr>
        <w:t>Exemplos de s</w:t>
      </w:r>
      <w:r w:rsidRPr="008477AF">
        <w:rPr>
          <w:b w:val="0"/>
          <w:bCs w:val="0"/>
          <w:color w:val="auto"/>
          <w:sz w:val="16"/>
          <w:szCs w:val="16"/>
        </w:rPr>
        <w:t xml:space="preserve">inais de proibição. Pictograma a preto, coroa circular e banda oblíqua a vermelho e fundo branco. </w:t>
      </w:r>
      <w:r w:rsidRPr="008477AF">
        <w:rPr>
          <w:b w:val="0"/>
          <w:bCs w:val="0"/>
          <w:i/>
          <w:color w:val="auto"/>
          <w:sz w:val="16"/>
          <w:szCs w:val="16"/>
        </w:rPr>
        <w:t>in</w:t>
      </w:r>
      <w:r w:rsidRPr="008477AF">
        <w:rPr>
          <w:b w:val="0"/>
          <w:bCs w:val="0"/>
          <w:color w:val="auto"/>
          <w:sz w:val="16"/>
          <w:szCs w:val="16"/>
        </w:rPr>
        <w:t xml:space="preserve"> Miguel, Alberto Sérgio S. R. (2000), Manual de Higiene e Segurança do Trabalho, Porto, Porto Editora, 5.ª Edição</w:t>
      </w:r>
      <w:bookmarkEnd w:id="17"/>
    </w:p>
    <w:p w14:paraId="334509EC" w14:textId="77777777" w:rsidR="008477AF" w:rsidRDefault="008477AF" w:rsidP="008477AF"/>
    <w:p w14:paraId="18796831" w14:textId="12670359" w:rsidR="008477AF" w:rsidRDefault="008477AF" w:rsidP="008477AF">
      <w:r w:rsidRPr="008477AF">
        <w:rPr>
          <w:noProof/>
          <w:lang w:eastAsia="pt-PT"/>
        </w:rPr>
        <w:lastRenderedPageBreak/>
        <w:drawing>
          <wp:inline distT="0" distB="0" distL="0" distR="0" wp14:anchorId="14F81DAA" wp14:editId="581E11FB">
            <wp:extent cx="5040000" cy="4615727"/>
            <wp:effectExtent l="0" t="0" r="8255" b="0"/>
            <wp:docPr id="376841" name="Picture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41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6157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49EE351" w14:textId="7B066C1A" w:rsidR="008477AF" w:rsidRPr="008477AF" w:rsidRDefault="008477AF" w:rsidP="00294D75">
      <w:pPr>
        <w:ind w:left="142" w:right="707"/>
      </w:pPr>
      <w:bookmarkStart w:id="18" w:name="_Ref440980948"/>
      <w:bookmarkStart w:id="19" w:name="_Toc440984427"/>
      <w:r w:rsidRPr="00CF5A3B">
        <w:rPr>
          <w:b/>
          <w:sz w:val="16"/>
          <w:szCs w:val="16"/>
        </w:rPr>
        <w:t xml:space="preserve">Figura </w:t>
      </w:r>
      <w:r w:rsidRPr="00CF5A3B">
        <w:rPr>
          <w:b/>
          <w:sz w:val="16"/>
          <w:szCs w:val="16"/>
        </w:rPr>
        <w:fldChar w:fldCharType="begin"/>
      </w:r>
      <w:r w:rsidRPr="00CF5A3B">
        <w:rPr>
          <w:b/>
          <w:sz w:val="16"/>
          <w:szCs w:val="16"/>
        </w:rPr>
        <w:instrText xml:space="preserve"> SEQ Figura \* ARABIC </w:instrText>
      </w:r>
      <w:r w:rsidRPr="00CF5A3B">
        <w:rPr>
          <w:b/>
          <w:sz w:val="16"/>
          <w:szCs w:val="16"/>
        </w:rPr>
        <w:fldChar w:fldCharType="separate"/>
      </w:r>
      <w:r w:rsidR="008C3636">
        <w:rPr>
          <w:b/>
          <w:noProof/>
          <w:sz w:val="16"/>
          <w:szCs w:val="16"/>
        </w:rPr>
        <w:t>5</w:t>
      </w:r>
      <w:r w:rsidRPr="00CF5A3B">
        <w:rPr>
          <w:b/>
          <w:sz w:val="16"/>
          <w:szCs w:val="16"/>
        </w:rPr>
        <w:fldChar w:fldCharType="end"/>
      </w:r>
      <w:bookmarkEnd w:id="18"/>
      <w:r w:rsidRPr="00CF5A3B">
        <w:rPr>
          <w:b/>
          <w:sz w:val="16"/>
          <w:szCs w:val="16"/>
        </w:rPr>
        <w:t>.</w:t>
      </w:r>
      <w:r>
        <w:t xml:space="preserve"> </w:t>
      </w:r>
      <w:r>
        <w:rPr>
          <w:sz w:val="16"/>
          <w:szCs w:val="16"/>
        </w:rPr>
        <w:t>Exemplos de s</w:t>
      </w:r>
      <w:r w:rsidRPr="00CF5A3B">
        <w:rPr>
          <w:sz w:val="16"/>
          <w:szCs w:val="16"/>
        </w:rPr>
        <w:t xml:space="preserve">inais relativos a material de combate a incêndios. Pictograma a branco e fundo vermelho. </w:t>
      </w:r>
      <w:r w:rsidRPr="00CF5A3B">
        <w:rPr>
          <w:i/>
          <w:sz w:val="16"/>
          <w:szCs w:val="16"/>
        </w:rPr>
        <w:t>in</w:t>
      </w:r>
      <w:r w:rsidRPr="00CF5A3B">
        <w:rPr>
          <w:sz w:val="16"/>
          <w:szCs w:val="16"/>
        </w:rPr>
        <w:t xml:space="preserve"> Miguel, Alberto Sérgio S. R. (2000), Manual de Higiene e Segurança do Trabalho, Porto, Porto Editora, 5.ª Edição</w:t>
      </w:r>
      <w:bookmarkEnd w:id="19"/>
    </w:p>
    <w:p w14:paraId="3CAF90AC" w14:textId="77777777" w:rsidR="00890639" w:rsidRDefault="00890639" w:rsidP="00890639">
      <w:pPr>
        <w:spacing w:after="120"/>
        <w:jc w:val="both"/>
      </w:pPr>
    </w:p>
    <w:p w14:paraId="0B123C78" w14:textId="5B37737C" w:rsidR="00635A69" w:rsidRDefault="00635A69">
      <w:r>
        <w:br w:type="page"/>
      </w:r>
    </w:p>
    <w:p w14:paraId="55A689AE" w14:textId="77777777" w:rsidR="007E0CDE" w:rsidRPr="00CE7DEA" w:rsidRDefault="007E0CDE" w:rsidP="00CE7DEA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20" w:name="_Ref436667491"/>
      <w:bookmarkStart w:id="21" w:name="_Ref436667544"/>
      <w:bookmarkStart w:id="22" w:name="_Ref436667590"/>
      <w:bookmarkStart w:id="23" w:name="_Ref436725444"/>
      <w:bookmarkStart w:id="24" w:name="_Toc461545212"/>
      <w:r w:rsidRPr="00CE7DEA">
        <w:rPr>
          <w:rFonts w:ascii="Calibri" w:hAnsi="Calibri"/>
          <w:color w:val="auto"/>
          <w:sz w:val="24"/>
          <w:szCs w:val="24"/>
        </w:rPr>
        <w:lastRenderedPageBreak/>
        <w:t>Acidentes</w:t>
      </w:r>
      <w:bookmarkEnd w:id="20"/>
      <w:bookmarkEnd w:id="21"/>
      <w:bookmarkEnd w:id="22"/>
      <w:bookmarkEnd w:id="23"/>
      <w:bookmarkEnd w:id="24"/>
    </w:p>
    <w:p w14:paraId="1707DA09" w14:textId="77777777" w:rsidR="000A315E" w:rsidRDefault="000A315E" w:rsidP="007E0CDE">
      <w:pPr>
        <w:spacing w:after="120"/>
        <w:jc w:val="both"/>
      </w:pPr>
    </w:p>
    <w:p w14:paraId="70FCB9FD" w14:textId="5D00F662" w:rsidR="007E0CDE" w:rsidRDefault="007E0CDE" w:rsidP="007E0CDE">
      <w:pPr>
        <w:spacing w:after="120"/>
        <w:jc w:val="both"/>
      </w:pPr>
      <w:r w:rsidRPr="007E0CDE">
        <w:t>Tendo em consideração que os laboratórios são locais de risco, o conhecimento e cumprimento das regras de segurança poderão não ser o suficiente para impedir a ocorrência de acidentes.</w:t>
      </w:r>
    </w:p>
    <w:p w14:paraId="2A7820B0" w14:textId="4DAC141B" w:rsidR="007E0CDE" w:rsidRPr="00C160C3" w:rsidRDefault="007E0CDE" w:rsidP="007E0CDE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b/>
        </w:rPr>
      </w:pPr>
      <w:r w:rsidRPr="00C160C3">
        <w:rPr>
          <w:b/>
        </w:rPr>
        <w:t xml:space="preserve">Para qualquer acidente que ocorra deve ser preenchido o impresso de Participação e Qualificação do acidente em serviço, que está disponível na página da internet do NSHS e da DRH, para registo e análise pelo NSHS. </w:t>
      </w:r>
    </w:p>
    <w:p w14:paraId="5D8ACA7D" w14:textId="77777777" w:rsidR="007E0CDE" w:rsidRPr="007E0CDE" w:rsidRDefault="007E0CDE" w:rsidP="007E0CDE">
      <w:pPr>
        <w:spacing w:after="120"/>
        <w:jc w:val="both"/>
      </w:pPr>
    </w:p>
    <w:p w14:paraId="30871359" w14:textId="77777777" w:rsidR="00EC1E57" w:rsidRPr="00EC1E57" w:rsidRDefault="00EC1E57" w:rsidP="00EC1E57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25" w:name="_Toc461545213"/>
      <w:r w:rsidRPr="00EC1E57">
        <w:rPr>
          <w:rFonts w:asciiTheme="minorHAnsi" w:hAnsiTheme="minorHAnsi"/>
          <w:color w:val="auto"/>
          <w:sz w:val="22"/>
          <w:szCs w:val="22"/>
          <w:u w:val="single"/>
        </w:rPr>
        <w:t>Em caso de acidente</w:t>
      </w:r>
      <w:r w:rsidR="007E0CDE">
        <w:rPr>
          <w:rFonts w:asciiTheme="minorHAnsi" w:hAnsiTheme="minorHAnsi"/>
          <w:color w:val="auto"/>
          <w:sz w:val="22"/>
          <w:szCs w:val="22"/>
          <w:u w:val="single"/>
        </w:rPr>
        <w:t xml:space="preserve"> que coloque em risco a integridade física de indivíduos</w:t>
      </w:r>
      <w:bookmarkEnd w:id="25"/>
    </w:p>
    <w:p w14:paraId="48FE136D" w14:textId="06518C08" w:rsidR="00EC1E57" w:rsidRDefault="00471B87" w:rsidP="001443D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Em caso de acidente deve-se</w:t>
      </w:r>
      <w:r w:rsidR="00E32E27">
        <w:t>,</w:t>
      </w:r>
      <w:r>
        <w:t xml:space="preserve"> sempre que possível, não movimentar o sinistrado até a presença dos serviços de emergência médica,</w:t>
      </w:r>
      <w:r w:rsidR="00241B98">
        <w:t xml:space="preserve"> excepto quando estritamente necessário, quando este possa correr ainda mais perigo por inalação ou exposição prolongada da pele. N</w:t>
      </w:r>
      <w:r>
        <w:t xml:space="preserve">o entanto, </w:t>
      </w:r>
      <w:r w:rsidR="00241B98">
        <w:t>pequenos acidentes (feridas/lacerações ou queimaduras) devem ser tratados</w:t>
      </w:r>
      <w:r>
        <w:t xml:space="preserve"> imediatamente, de acordo com</w:t>
      </w:r>
      <w:r w:rsidR="006B5E74">
        <w:t xml:space="preserve"> instruções básicas</w:t>
      </w:r>
      <w:r>
        <w:t xml:space="preserve"> referidas </w:t>
      </w:r>
      <w:r w:rsidRPr="00795209">
        <w:t xml:space="preserve">no </w:t>
      </w:r>
      <w:r w:rsidR="000602A3" w:rsidRPr="00795209">
        <w:fldChar w:fldCharType="begin"/>
      </w:r>
      <w:r w:rsidR="000602A3" w:rsidRPr="00795209">
        <w:instrText xml:space="preserve"> REF _Ref436743918 \h  \* MERGEFORMAT </w:instrText>
      </w:r>
      <w:r w:rsidR="000602A3" w:rsidRPr="00795209">
        <w:fldChar w:fldCharType="separate"/>
      </w:r>
      <w:r w:rsidR="008C3636" w:rsidRPr="008C3636">
        <w:rPr>
          <w:rFonts w:ascii="Calibri" w:hAnsi="Calibri"/>
        </w:rPr>
        <w:t>Anexo II - Acidentes que podem ocorrer no laboratório e procedimentos a adoptar.</w:t>
      </w:r>
      <w:r w:rsidR="000602A3" w:rsidRPr="00795209">
        <w:fldChar w:fldCharType="end"/>
      </w:r>
    </w:p>
    <w:p w14:paraId="563C0B1F" w14:textId="2142ED6D" w:rsidR="006B5E74" w:rsidRDefault="006B5E74" w:rsidP="001443D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Em todos os laboratórios ou nas suas proximidades existem os equipamento</w:t>
      </w:r>
      <w:r w:rsidR="00471B87">
        <w:t>s</w:t>
      </w:r>
      <w:r>
        <w:t xml:space="preserve"> de segurança referidos em 3.1.</w:t>
      </w:r>
      <w:r w:rsidR="00614EB7">
        <w:t xml:space="preserve"> </w:t>
      </w:r>
      <w:r w:rsidR="00965F8E">
        <w:t>Os utilizadores</w:t>
      </w:r>
      <w:r w:rsidR="00614EB7">
        <w:t xml:space="preserve"> devem certificar</w:t>
      </w:r>
      <w:r w:rsidR="00965F8E">
        <w:t xml:space="preserve">-se permanentemente </w:t>
      </w:r>
      <w:r w:rsidR="00614EB7">
        <w:t>da sua localização</w:t>
      </w:r>
      <w:r w:rsidR="00965F8E">
        <w:t xml:space="preserve"> e funcionalidade</w:t>
      </w:r>
      <w:r w:rsidR="00614EB7">
        <w:t>.</w:t>
      </w:r>
    </w:p>
    <w:p w14:paraId="58838BE3" w14:textId="1E82B203" w:rsidR="00510FFF" w:rsidRDefault="00C45F34" w:rsidP="00EC1E57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No caso de serem utilizadas as caixas de primeiros socorros deve ser preenchido o registo e informado o responsável que </w:t>
      </w:r>
      <w:r w:rsidR="00241B98">
        <w:t xml:space="preserve">os produtos da </w:t>
      </w:r>
      <w:r>
        <w:t>caixa fo</w:t>
      </w:r>
      <w:r w:rsidR="00241B98">
        <w:t xml:space="preserve">ram </w:t>
      </w:r>
      <w:r>
        <w:t>utilizad</w:t>
      </w:r>
      <w:r w:rsidR="00241B98">
        <w:t>os, de forma a serem repostos</w:t>
      </w:r>
      <w:r>
        <w:t>.</w:t>
      </w:r>
    </w:p>
    <w:p w14:paraId="499A6552" w14:textId="1B73D957" w:rsidR="00510FFF" w:rsidRPr="000602A3" w:rsidRDefault="00614EB7" w:rsidP="001443D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Nos casos em que a gravidade do acidente </w:t>
      </w:r>
      <w:r w:rsidR="00E32E27">
        <w:t xml:space="preserve">o </w:t>
      </w:r>
      <w:r>
        <w:t xml:space="preserve">justifique deve </w:t>
      </w:r>
      <w:r w:rsidR="00C160C3">
        <w:t>ser efectuada a chamada para o N</w:t>
      </w:r>
      <w:r>
        <w:t xml:space="preserve">úmero </w:t>
      </w:r>
      <w:r w:rsidR="00865021">
        <w:t>Europeu</w:t>
      </w:r>
      <w:r w:rsidR="00C160C3">
        <w:t xml:space="preserve"> de E</w:t>
      </w:r>
      <w:r>
        <w:t>merg</w:t>
      </w:r>
      <w:r w:rsidR="003132AE">
        <w:t>ência (112</w:t>
      </w:r>
      <w:r w:rsidR="003132AE" w:rsidRPr="000602A3">
        <w:t xml:space="preserve">) </w:t>
      </w:r>
      <w:r w:rsidR="00E32E27">
        <w:t>(</w:t>
      </w:r>
      <w:r w:rsidR="003132AE" w:rsidRPr="000602A3">
        <w:t xml:space="preserve">ver </w:t>
      </w:r>
      <w:r w:rsidR="000602A3" w:rsidRPr="000602A3">
        <w:fldChar w:fldCharType="begin"/>
      </w:r>
      <w:r w:rsidR="000602A3" w:rsidRPr="000602A3">
        <w:instrText xml:space="preserve"> REF _Ref436743973 \h </w:instrText>
      </w:r>
      <w:r w:rsidR="000602A3">
        <w:instrText xml:space="preserve"> \* MERGEFORMAT </w:instrText>
      </w:r>
      <w:r w:rsidR="000602A3" w:rsidRPr="000602A3">
        <w:fldChar w:fldCharType="separate"/>
      </w:r>
      <w:r w:rsidR="008C3636" w:rsidRPr="008C3636">
        <w:rPr>
          <w:rFonts w:ascii="Calibri" w:hAnsi="Calibri"/>
        </w:rPr>
        <w:t>Anexo III - Folheto Emergências</w:t>
      </w:r>
      <w:r w:rsidR="000602A3" w:rsidRPr="000602A3">
        <w:fldChar w:fldCharType="end"/>
      </w:r>
      <w:r w:rsidR="00E32E27">
        <w:t>).</w:t>
      </w:r>
    </w:p>
    <w:p w14:paraId="432DDD2C" w14:textId="77777777" w:rsidR="003132AE" w:rsidRDefault="003132AE" w:rsidP="001443D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Outros contactos de emergência estão apresentados no </w:t>
      </w:r>
      <w:r w:rsidRPr="001443D5">
        <w:t>Capítulo 2</w:t>
      </w:r>
      <w:r>
        <w:t>.</w:t>
      </w:r>
    </w:p>
    <w:p w14:paraId="518AA76B" w14:textId="069B2CB4" w:rsidR="003132AE" w:rsidRDefault="003132AE" w:rsidP="001443D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>Em acidentes que envolvam o contacto de produtos químicos com a vítima</w:t>
      </w:r>
      <w:r w:rsidR="00BE2D82">
        <w:t xml:space="preserve"> deve ser contact</w:t>
      </w:r>
      <w:r w:rsidR="000A315E">
        <w:t>ad</w:t>
      </w:r>
      <w:r w:rsidR="00BE2D82">
        <w:t>o o Centro de informação anti-venenos (</w:t>
      </w:r>
      <w:r w:rsidR="00BE2D82" w:rsidRPr="00BE2D82">
        <w:t>808 250 143</w:t>
      </w:r>
      <w:r w:rsidR="00BE2D82">
        <w:t>) e solicitar informações de como proceder.</w:t>
      </w:r>
    </w:p>
    <w:p w14:paraId="4F4583D2" w14:textId="52970DAB" w:rsidR="001443D5" w:rsidRDefault="001443D5" w:rsidP="001443D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jc w:val="both"/>
      </w:pPr>
      <w:r>
        <w:t xml:space="preserve">O IST, a </w:t>
      </w:r>
      <w:r w:rsidRPr="001443D5">
        <w:t>ADIST</w:t>
      </w:r>
      <w:r>
        <w:t xml:space="preserve"> e o </w:t>
      </w:r>
      <w:r w:rsidRPr="001443D5">
        <w:t>IST-ID têm contratos</w:t>
      </w:r>
      <w:r w:rsidR="00CA3A03">
        <w:t xml:space="preserve"> de seguros</w:t>
      </w:r>
      <w:r w:rsidRPr="001443D5">
        <w:t xml:space="preserve"> para acidentes pessoais</w:t>
      </w:r>
      <w:r>
        <w:t>, que cobrem alunos</w:t>
      </w:r>
      <w:r w:rsidR="00F16B7D">
        <w:t>,</w:t>
      </w:r>
      <w:r>
        <w:t xml:space="preserve"> trabalhadores da ADIST cedidos e investigadores</w:t>
      </w:r>
      <w:r w:rsidR="00F16B7D">
        <w:t xml:space="preserve">, </w:t>
      </w:r>
      <w:r w:rsidR="004D32D3">
        <w:t xml:space="preserve">e </w:t>
      </w:r>
      <w:r w:rsidR="00F16B7D">
        <w:t>que devem ser accionados em caso de necessidade. Para mais informações deverão ser contactadas as respectivas entidades.</w:t>
      </w:r>
      <w:r w:rsidR="00CA3A03">
        <w:t xml:space="preserve"> Como inform</w:t>
      </w:r>
      <w:r w:rsidR="00F60647">
        <w:t>ação complementar a este manual</w:t>
      </w:r>
      <w:r w:rsidR="00CA3A03">
        <w:t xml:space="preserve"> deverá estar afixado</w:t>
      </w:r>
      <w:r w:rsidR="00F86D64">
        <w:t xml:space="preserve"> no laboratório</w:t>
      </w:r>
      <w:r w:rsidR="00CA3A03">
        <w:t xml:space="preserve"> ou fazer parte de um anexo o n</w:t>
      </w:r>
      <w:r w:rsidR="00965F8E">
        <w:t>úmero</w:t>
      </w:r>
      <w:r w:rsidR="00CA3A03">
        <w:t xml:space="preserve"> das apólices de seguro das entidades.</w:t>
      </w:r>
    </w:p>
    <w:p w14:paraId="58A1E25E" w14:textId="2D3686BF" w:rsidR="001443D5" w:rsidRDefault="001443D5" w:rsidP="00006D29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>
        <w:t>O IST</w:t>
      </w:r>
      <w:r w:rsidR="00C160C3">
        <w:t>,</w:t>
      </w:r>
      <w:r>
        <w:t xml:space="preserve"> em caso de acidente</w:t>
      </w:r>
      <w:r w:rsidR="00C160C3">
        <w:t>,</w:t>
      </w:r>
      <w:r>
        <w:t xml:space="preserve"> com </w:t>
      </w:r>
      <w:r w:rsidR="00C160C3">
        <w:t>trabalhadores</w:t>
      </w:r>
      <w:r w:rsidR="00F16B7D">
        <w:t xml:space="preserve"> com </w:t>
      </w:r>
      <w:r w:rsidR="00006D29">
        <w:t>contrato</w:t>
      </w:r>
      <w:r w:rsidR="00F16B7D">
        <w:t xml:space="preserve"> </w:t>
      </w:r>
      <w:r w:rsidR="00006D29">
        <w:t xml:space="preserve">de trabalho </w:t>
      </w:r>
      <w:r w:rsidR="00F16B7D">
        <w:t xml:space="preserve">em funções </w:t>
      </w:r>
      <w:r>
        <w:t>p</w:t>
      </w:r>
      <w:r w:rsidR="00F16B7D">
        <w:t>úblicas</w:t>
      </w:r>
      <w:r w:rsidR="00C160C3">
        <w:t>,</w:t>
      </w:r>
      <w:r w:rsidR="00F16B7D">
        <w:t xml:space="preserve"> assegura as despesas daí resultantes, pelo que devem ser solicitados todos os recibos das despesas efectuadas (deslocação e tratamentos). Para serem considerados como acidentes em serviço os acidentados devem efectuar a </w:t>
      </w:r>
      <w:r w:rsidR="00F16B7D" w:rsidRPr="00F16B7D">
        <w:t xml:space="preserve">Participação por escrito </w:t>
      </w:r>
      <w:r w:rsidR="00F16B7D" w:rsidRPr="00F16B7D">
        <w:lastRenderedPageBreak/>
        <w:t>(em impresso próprio: Participação e Qualificação do Acidente em Serviço</w:t>
      </w:r>
      <w:r w:rsidR="00F16B7D">
        <w:t xml:space="preserve">.doc) e levar consigo para o hospital </w:t>
      </w:r>
      <w:r w:rsidR="00F16B7D" w:rsidRPr="00F16B7D">
        <w:t>o impresso: Boletim de Acompanhamento Médico.</w:t>
      </w:r>
      <w:r w:rsidR="00F16B7D">
        <w:t>doc</w:t>
      </w:r>
      <w:r w:rsidR="00006D29">
        <w:t>,</w:t>
      </w:r>
      <w:r w:rsidR="00F16B7D">
        <w:t xml:space="preserve"> que </w:t>
      </w:r>
      <w:r w:rsidR="00F60647">
        <w:t xml:space="preserve">se encontram ambos </w:t>
      </w:r>
      <w:r w:rsidR="00F16B7D">
        <w:t>na página da internet do NSHS e da DRH. Para mais informações visitar a página internet do NSHS</w:t>
      </w:r>
      <w:r w:rsidR="00006D29">
        <w:t xml:space="preserve">: </w:t>
      </w:r>
      <w:hyperlink r:id="rId18" w:history="1">
        <w:r w:rsidR="00006D29" w:rsidRPr="00965F8E">
          <w:rPr>
            <w:rStyle w:val="Hyperlink"/>
            <w:color w:val="auto"/>
            <w:u w:val="none"/>
          </w:rPr>
          <w:t>http://nshs.tecnico.ulisboa.pt/acidentes-de-trabalho/</w:t>
        </w:r>
      </w:hyperlink>
      <w:r w:rsidR="00D813BB">
        <w:t>.</w:t>
      </w:r>
    </w:p>
    <w:p w14:paraId="55761BD2" w14:textId="77777777" w:rsidR="00006D29" w:rsidRDefault="00006D29" w:rsidP="00006D29">
      <w:pPr>
        <w:spacing w:after="120"/>
        <w:jc w:val="both"/>
      </w:pPr>
    </w:p>
    <w:p w14:paraId="2F1621CE" w14:textId="3E6CAB9F" w:rsidR="001D0D59" w:rsidRDefault="001D0D59" w:rsidP="001D0D59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26" w:name="_Toc461545214"/>
      <w:r w:rsidRPr="00EC1E57">
        <w:rPr>
          <w:rFonts w:asciiTheme="minorHAnsi" w:hAnsiTheme="minorHAnsi"/>
          <w:color w:val="auto"/>
          <w:sz w:val="22"/>
          <w:szCs w:val="22"/>
          <w:u w:val="single"/>
        </w:rPr>
        <w:t>Em caso de acidente</w:t>
      </w:r>
      <w:r>
        <w:rPr>
          <w:rFonts w:asciiTheme="minorHAnsi" w:hAnsiTheme="minorHAnsi"/>
          <w:color w:val="auto"/>
          <w:sz w:val="22"/>
          <w:szCs w:val="22"/>
          <w:u w:val="single"/>
        </w:rPr>
        <w:t xml:space="preserve"> que coloque em risco a integridade do edifício </w:t>
      </w:r>
      <w:r w:rsidR="007D226B">
        <w:rPr>
          <w:rFonts w:asciiTheme="minorHAnsi" w:hAnsiTheme="minorHAnsi"/>
          <w:color w:val="auto"/>
          <w:sz w:val="22"/>
          <w:szCs w:val="22"/>
          <w:u w:val="single"/>
        </w:rPr>
        <w:t>e/</w:t>
      </w:r>
      <w:r>
        <w:rPr>
          <w:rFonts w:asciiTheme="minorHAnsi" w:hAnsiTheme="minorHAnsi"/>
          <w:color w:val="auto"/>
          <w:sz w:val="22"/>
          <w:szCs w:val="22"/>
          <w:u w:val="single"/>
        </w:rPr>
        <w:t xml:space="preserve">ou </w:t>
      </w:r>
      <w:r w:rsidR="002E1D0E">
        <w:rPr>
          <w:rFonts w:asciiTheme="minorHAnsi" w:hAnsiTheme="minorHAnsi"/>
          <w:color w:val="auto"/>
          <w:sz w:val="22"/>
          <w:szCs w:val="22"/>
          <w:u w:val="single"/>
        </w:rPr>
        <w:t>d</w:t>
      </w:r>
      <w:r>
        <w:rPr>
          <w:rFonts w:asciiTheme="minorHAnsi" w:hAnsiTheme="minorHAnsi"/>
          <w:color w:val="auto"/>
          <w:sz w:val="22"/>
          <w:szCs w:val="22"/>
          <w:u w:val="single"/>
        </w:rPr>
        <w:t>os</w:t>
      </w:r>
      <w:r w:rsidR="002E1D0E">
        <w:rPr>
          <w:rFonts w:asciiTheme="minorHAnsi" w:hAnsiTheme="minorHAnsi"/>
          <w:color w:val="auto"/>
          <w:sz w:val="22"/>
          <w:szCs w:val="22"/>
          <w:u w:val="single"/>
        </w:rPr>
        <w:t xml:space="preserve"> seus</w:t>
      </w:r>
      <w:r>
        <w:rPr>
          <w:rFonts w:asciiTheme="minorHAnsi" w:hAnsiTheme="minorHAnsi"/>
          <w:color w:val="auto"/>
          <w:sz w:val="22"/>
          <w:szCs w:val="22"/>
          <w:u w:val="single"/>
        </w:rPr>
        <w:t xml:space="preserve"> ocupantes</w:t>
      </w:r>
      <w:bookmarkEnd w:id="26"/>
    </w:p>
    <w:p w14:paraId="7F1B9F7E" w14:textId="583F5327" w:rsidR="001D0D59" w:rsidRDefault="001D0D59" w:rsidP="009B15B0">
      <w:pPr>
        <w:spacing w:after="120"/>
        <w:jc w:val="both"/>
      </w:pPr>
      <w:r>
        <w:t xml:space="preserve">Caso ocorra </w:t>
      </w:r>
      <w:r w:rsidR="009B15B0">
        <w:t xml:space="preserve">um acidente de grandes proporções que ponha em risco a integridade do edifício </w:t>
      </w:r>
      <w:r w:rsidR="007D226B">
        <w:t>e/</w:t>
      </w:r>
      <w:r w:rsidR="009B15B0">
        <w:t xml:space="preserve">ou </w:t>
      </w:r>
      <w:r w:rsidR="002E1D0E">
        <w:t>dos seus</w:t>
      </w:r>
      <w:r w:rsidR="009B15B0">
        <w:t xml:space="preserve"> ocupantes, como por exemplo, um incêndio, um derrame químico grave, explosão ou libertação de um gás perigoso, todo o edifício deverá ser evacuado.</w:t>
      </w:r>
      <w:r w:rsidR="00151DAE">
        <w:t xml:space="preserve"> Para isso devem ser seguidos os passos seguintes</w:t>
      </w:r>
      <w:r w:rsidR="000602A3">
        <w:t>:</w:t>
      </w:r>
      <w:r w:rsidR="00F86D64">
        <w:t xml:space="preserve"> (ver </w:t>
      </w:r>
      <w:r w:rsidR="000602A3">
        <w:t>também</w:t>
      </w:r>
      <w:r w:rsidR="000602A3" w:rsidRPr="000602A3">
        <w:t xml:space="preserve"> </w:t>
      </w:r>
      <w:r w:rsidR="000602A3" w:rsidRPr="000602A3">
        <w:fldChar w:fldCharType="begin"/>
      </w:r>
      <w:r w:rsidR="000602A3" w:rsidRPr="000602A3">
        <w:instrText xml:space="preserve"> REF _Ref436744000 \h </w:instrText>
      </w:r>
      <w:r w:rsidR="000602A3">
        <w:instrText xml:space="preserve"> \* MERGEFORMAT </w:instrText>
      </w:r>
      <w:r w:rsidR="000602A3" w:rsidRPr="000602A3">
        <w:fldChar w:fldCharType="separate"/>
      </w:r>
      <w:r w:rsidR="008C3636" w:rsidRPr="008C3636">
        <w:rPr>
          <w:rFonts w:ascii="Calibri" w:hAnsi="Calibri"/>
        </w:rPr>
        <w:t>Anexo IV - Folheto Incêndios</w:t>
      </w:r>
      <w:r w:rsidR="000602A3" w:rsidRPr="000602A3">
        <w:fldChar w:fldCharType="end"/>
      </w:r>
      <w:r w:rsidR="00F86D64">
        <w:t>)</w:t>
      </w:r>
    </w:p>
    <w:p w14:paraId="1FC5F824" w14:textId="77777777" w:rsidR="00151DAE" w:rsidRDefault="00151DAE" w:rsidP="009B15B0">
      <w:pPr>
        <w:spacing w:after="120"/>
        <w:jc w:val="both"/>
      </w:pPr>
    </w:p>
    <w:p w14:paraId="42DDC87B" w14:textId="7DFF35E6" w:rsidR="00151DAE" w:rsidRDefault="00151DAE" w:rsidP="00151DAE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>
        <w:t>Dar o Alarme (pressionar uma botoneira de incêndio ou contactar a Central de Segurança</w:t>
      </w:r>
      <w:r w:rsidR="00795209">
        <w:t>/Recepção/Portaria</w:t>
      </w:r>
      <w:r>
        <w:t>)</w:t>
      </w:r>
      <w:r w:rsidR="00FB2FF1">
        <w:t>;</w:t>
      </w:r>
      <w:r w:rsidR="000A315E">
        <w:t xml:space="preserve"> </w:t>
      </w:r>
    </w:p>
    <w:p w14:paraId="1BC98526" w14:textId="53B06F2E" w:rsidR="00151DAE" w:rsidRDefault="00151DAE" w:rsidP="00151DAE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>
        <w:t xml:space="preserve">Contactar o </w:t>
      </w:r>
      <w:r w:rsidR="00C160C3">
        <w:t>N</w:t>
      </w:r>
      <w:r>
        <w:t xml:space="preserve">úmero </w:t>
      </w:r>
      <w:r w:rsidR="00C160C3">
        <w:t>Europeu</w:t>
      </w:r>
      <w:r>
        <w:t xml:space="preserve"> de </w:t>
      </w:r>
      <w:r w:rsidR="00C160C3">
        <w:t>E</w:t>
      </w:r>
      <w:r>
        <w:t>mergência 112</w:t>
      </w:r>
      <w:r w:rsidR="00FB2FF1">
        <w:t>;</w:t>
      </w:r>
    </w:p>
    <w:p w14:paraId="323FE9E2" w14:textId="2B12737B" w:rsidR="00151DAE" w:rsidRDefault="00151DAE" w:rsidP="00151DAE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>
        <w:t>Contactar a Central de Segurança</w:t>
      </w:r>
      <w:r w:rsidR="0079037D">
        <w:t>/Recepção/Portaria</w:t>
      </w:r>
      <w:r>
        <w:t xml:space="preserve"> (para solicitar auxílio para o 112 ou para informar que as entidades de emergência vão entrar no campus e necessitam de ser encaminhados para o local);</w:t>
      </w:r>
    </w:p>
    <w:p w14:paraId="42C3A2F4" w14:textId="77777777" w:rsidR="000A315E" w:rsidRDefault="00151DAE" w:rsidP="00635A69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>
        <w:t>Abandonar o edifício</w:t>
      </w:r>
      <w:r w:rsidR="00635A69">
        <w:t>.</w:t>
      </w:r>
    </w:p>
    <w:p w14:paraId="5A30B9A0" w14:textId="77777777" w:rsidR="000A315E" w:rsidRPr="000A315E" w:rsidRDefault="000A315E" w:rsidP="000A315E">
      <w:pPr>
        <w:spacing w:after="120"/>
        <w:jc w:val="both"/>
        <w:rPr>
          <w:rFonts w:ascii="Calibri" w:hAnsi="Calibri"/>
        </w:rPr>
      </w:pPr>
    </w:p>
    <w:p w14:paraId="326E00FD" w14:textId="5C3B54B2" w:rsidR="000A315E" w:rsidRDefault="000A315E" w:rsidP="000A315E">
      <w:pPr>
        <w:spacing w:after="120"/>
        <w:jc w:val="both"/>
        <w:rPr>
          <w:rFonts w:ascii="Calibri" w:hAnsi="Calibri"/>
        </w:rPr>
      </w:pPr>
      <w:r w:rsidRPr="000A315E">
        <w:rPr>
          <w:rFonts w:ascii="Calibri" w:hAnsi="Calibri"/>
          <w:b/>
        </w:rPr>
        <w:t>Nota:</w:t>
      </w:r>
      <w:r w:rsidRPr="000A315E">
        <w:rPr>
          <w:rFonts w:ascii="Calibri" w:hAnsi="Calibri"/>
        </w:rPr>
        <w:t xml:space="preserve"> No caso da Torre Sul, no </w:t>
      </w:r>
      <w:r w:rsidRPr="000A315E">
        <w:rPr>
          <w:rFonts w:ascii="Calibri" w:hAnsi="Calibri"/>
          <w:i/>
        </w:rPr>
        <w:t>Campus</w:t>
      </w:r>
      <w:r w:rsidRPr="000A315E">
        <w:rPr>
          <w:rFonts w:ascii="Calibri" w:hAnsi="Calibri"/>
        </w:rPr>
        <w:t xml:space="preserve"> da Alameda, o “dar o alarme”, no caso de derrame químico, tem que ser efectuado na botoneira da rece</w:t>
      </w:r>
      <w:r w:rsidR="002E1D0E">
        <w:rPr>
          <w:rFonts w:ascii="Calibri" w:hAnsi="Calibri"/>
        </w:rPr>
        <w:t>p</w:t>
      </w:r>
      <w:r w:rsidRPr="000A315E">
        <w:rPr>
          <w:rFonts w:ascii="Calibri" w:hAnsi="Calibri"/>
        </w:rPr>
        <w:t xml:space="preserve">ção para que a ventilação permaneça ligada. </w:t>
      </w:r>
    </w:p>
    <w:p w14:paraId="78957AE9" w14:textId="4128C9E5" w:rsidR="00635A69" w:rsidRPr="000A315E" w:rsidRDefault="00635A69" w:rsidP="000A315E">
      <w:pPr>
        <w:spacing w:after="120"/>
        <w:jc w:val="both"/>
      </w:pPr>
      <w:r w:rsidRPr="000A315E">
        <w:rPr>
          <w:rFonts w:ascii="Calibri" w:hAnsi="Calibri"/>
        </w:rPr>
        <w:br w:type="page"/>
      </w:r>
    </w:p>
    <w:p w14:paraId="596906D0" w14:textId="1562564D" w:rsidR="00AD7E44" w:rsidRPr="00AD7E44" w:rsidRDefault="00AD7E44" w:rsidP="00AD7E44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27" w:name="_Toc461545215"/>
      <w:r w:rsidRPr="00AD7E44">
        <w:rPr>
          <w:rFonts w:ascii="Calibri" w:hAnsi="Calibri"/>
          <w:color w:val="auto"/>
          <w:sz w:val="24"/>
          <w:szCs w:val="24"/>
        </w:rPr>
        <w:lastRenderedPageBreak/>
        <w:t>Incêndios</w:t>
      </w:r>
      <w:bookmarkEnd w:id="27"/>
    </w:p>
    <w:p w14:paraId="7F801FB9" w14:textId="77777777" w:rsidR="000A315E" w:rsidRDefault="000A315E" w:rsidP="00006D29">
      <w:pPr>
        <w:spacing w:after="120"/>
        <w:jc w:val="both"/>
      </w:pPr>
    </w:p>
    <w:p w14:paraId="61C2A5CC" w14:textId="6B2D216E" w:rsidR="001D0D59" w:rsidRDefault="00AD7E44" w:rsidP="00006D29">
      <w:pPr>
        <w:spacing w:after="120"/>
        <w:jc w:val="both"/>
      </w:pPr>
      <w:r>
        <w:t>Os incêndios são dos acidentes mais comuns nos edifícios, pelo que a preocupação com os mesmos é muito grande, pois o desenvolvimento de um acidente deste género é normalmente muito rápido e coloca em perigo vidas humanas</w:t>
      </w:r>
      <w:r w:rsidR="002E1D0E">
        <w:t>, bens</w:t>
      </w:r>
      <w:r>
        <w:t xml:space="preserve"> e os próprios edifícios.</w:t>
      </w:r>
    </w:p>
    <w:p w14:paraId="1F8B344D" w14:textId="2FC1E844" w:rsidR="00AD7E44" w:rsidRDefault="00037CAF" w:rsidP="00006D29">
      <w:pPr>
        <w:spacing w:after="120"/>
        <w:jc w:val="both"/>
      </w:pPr>
      <w:r>
        <w:t xml:space="preserve">Na maioria dos casos os gases e fumos são o principal inimigo das pessoas, porque expandem-se muito rapidamente desde as zonas mais baixas dos edifícios, irritando as vias respiratórias e dificultando a visibilidade. </w:t>
      </w:r>
    </w:p>
    <w:p w14:paraId="1DF83648" w14:textId="686253C7" w:rsidR="00037CAF" w:rsidRDefault="00037CAF" w:rsidP="00006D29">
      <w:pPr>
        <w:spacing w:after="120"/>
        <w:jc w:val="both"/>
      </w:pPr>
      <w:r>
        <w:t xml:space="preserve">Assim, é de extrema importância a prevenção contra os incêndios. A prevenção passa pela existência de sistema de detecção de incêndios, meios de combate a incêndio e muito importante pelo cumprimento de regras de segurança que evitem </w:t>
      </w:r>
      <w:r w:rsidR="008A2D31">
        <w:t>a ocorrência de incêndios</w:t>
      </w:r>
      <w:r>
        <w:t>.</w:t>
      </w:r>
    </w:p>
    <w:p w14:paraId="744BB976" w14:textId="77777777" w:rsidR="00037CAF" w:rsidRDefault="00037CAF" w:rsidP="00006D29">
      <w:pPr>
        <w:spacing w:after="120"/>
        <w:jc w:val="both"/>
      </w:pPr>
    </w:p>
    <w:p w14:paraId="1816DDA1" w14:textId="4EDA22F4" w:rsidR="00037CAF" w:rsidRPr="00893038" w:rsidRDefault="00037CAF" w:rsidP="00893038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28" w:name="_Toc461545216"/>
      <w:r w:rsidRPr="00893038">
        <w:rPr>
          <w:rFonts w:asciiTheme="minorHAnsi" w:hAnsiTheme="minorHAnsi"/>
          <w:color w:val="auto"/>
          <w:sz w:val="22"/>
          <w:szCs w:val="22"/>
          <w:u w:val="single"/>
        </w:rPr>
        <w:t>Classes de fogo e agentes extintores</w:t>
      </w:r>
      <w:bookmarkEnd w:id="28"/>
    </w:p>
    <w:p w14:paraId="47D40E98" w14:textId="19AC5C66" w:rsidR="002730B2" w:rsidRDefault="002730B2" w:rsidP="002730B2">
      <w:pPr>
        <w:spacing w:after="120"/>
        <w:jc w:val="both"/>
      </w:pPr>
      <w:r w:rsidRPr="002730B2">
        <w:t xml:space="preserve">O fogo é uma reacção química exotérmica </w:t>
      </w:r>
      <w:r>
        <w:t>(</w:t>
      </w:r>
      <w:r w:rsidRPr="002730B2">
        <w:t>liberta calor</w:t>
      </w:r>
      <w:r>
        <w:t>)</w:t>
      </w:r>
      <w:r w:rsidRPr="002730B2">
        <w:t xml:space="preserve"> entre uma substância combustível e um comburente. Para que o fogo tenha lugar é necessário a combinaç</w:t>
      </w:r>
      <w:r>
        <w:t>ão simultânea de três elementos: c</w:t>
      </w:r>
      <w:r w:rsidRPr="002730B2">
        <w:t>ombustível</w:t>
      </w:r>
      <w:r>
        <w:t>,</w:t>
      </w:r>
      <w:r w:rsidRPr="002730B2">
        <w:t xml:space="preserve"> </w:t>
      </w:r>
      <w:r>
        <w:t>c</w:t>
      </w:r>
      <w:r w:rsidRPr="002730B2">
        <w:t xml:space="preserve">omburente (oxigénio) e </w:t>
      </w:r>
      <w:r>
        <w:t>uma e</w:t>
      </w:r>
      <w:r w:rsidRPr="002730B2">
        <w:t>nergia de activação.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</w:tblGrid>
      <w:tr w:rsidR="00676782" w:rsidRPr="00D813BB" w14:paraId="3B0D291E" w14:textId="77777777" w:rsidTr="00676782">
        <w:trPr>
          <w:jc w:val="center"/>
        </w:trPr>
        <w:tc>
          <w:tcPr>
            <w:tcW w:w="2376" w:type="dxa"/>
          </w:tcPr>
          <w:p w14:paraId="02EF3679" w14:textId="5973863C" w:rsidR="00676782" w:rsidRDefault="00676782" w:rsidP="002730B2">
            <w:pPr>
              <w:spacing w:after="120"/>
              <w:jc w:val="both"/>
            </w:pPr>
            <w:r>
              <w:rPr>
                <w:noProof/>
                <w:color w:val="FF0000"/>
                <w:lang w:eastAsia="pt-PT"/>
              </w:rPr>
              <w:drawing>
                <wp:inline distT="0" distB="0" distL="0" distR="0" wp14:anchorId="3FF19645" wp14:editId="7A2CC977">
                  <wp:extent cx="1466713" cy="13159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23" cy="13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06641D" w14:textId="5BBAFAE8" w:rsidR="00D813BB" w:rsidRPr="00D813BB" w:rsidRDefault="00D813BB" w:rsidP="00D813BB">
            <w:pPr>
              <w:pStyle w:val="Caption"/>
              <w:ind w:left="132"/>
              <w:rPr>
                <w:color w:val="auto"/>
                <w:sz w:val="16"/>
                <w:szCs w:val="16"/>
              </w:rPr>
            </w:pPr>
            <w:bookmarkStart w:id="29" w:name="_Toc440984428"/>
            <w:r w:rsidRPr="00D813BB">
              <w:rPr>
                <w:color w:val="auto"/>
                <w:sz w:val="16"/>
                <w:szCs w:val="16"/>
              </w:rPr>
              <w:t xml:space="preserve">Figura </w:t>
            </w:r>
            <w:r w:rsidRPr="00D813BB">
              <w:rPr>
                <w:color w:val="auto"/>
                <w:sz w:val="16"/>
                <w:szCs w:val="16"/>
              </w:rPr>
              <w:fldChar w:fldCharType="begin"/>
            </w:r>
            <w:r w:rsidRPr="00D813BB">
              <w:rPr>
                <w:color w:val="auto"/>
                <w:sz w:val="16"/>
                <w:szCs w:val="16"/>
              </w:rPr>
              <w:instrText xml:space="preserve"> SEQ Figura \* ARABIC </w:instrText>
            </w:r>
            <w:r w:rsidRPr="00D813BB">
              <w:rPr>
                <w:color w:val="auto"/>
                <w:sz w:val="16"/>
                <w:szCs w:val="16"/>
              </w:rPr>
              <w:fldChar w:fldCharType="separate"/>
            </w:r>
            <w:r w:rsidR="008C3636">
              <w:rPr>
                <w:noProof/>
                <w:color w:val="auto"/>
                <w:sz w:val="16"/>
                <w:szCs w:val="16"/>
              </w:rPr>
              <w:t>6</w:t>
            </w:r>
            <w:r w:rsidRPr="00D813BB">
              <w:rPr>
                <w:color w:val="auto"/>
                <w:sz w:val="16"/>
                <w:szCs w:val="16"/>
              </w:rPr>
              <w:fldChar w:fldCharType="end"/>
            </w:r>
            <w:r>
              <w:rPr>
                <w:color w:val="auto"/>
                <w:sz w:val="16"/>
                <w:szCs w:val="16"/>
              </w:rPr>
              <w:t xml:space="preserve">. </w:t>
            </w:r>
            <w:r w:rsidRPr="00D813BB">
              <w:rPr>
                <w:b w:val="0"/>
                <w:color w:val="auto"/>
                <w:sz w:val="16"/>
                <w:szCs w:val="16"/>
              </w:rPr>
              <w:t>Triângulo do fogo.</w:t>
            </w:r>
            <w:bookmarkEnd w:id="29"/>
          </w:p>
          <w:p w14:paraId="3D1A7527" w14:textId="24F83EC9" w:rsidR="00676782" w:rsidRPr="00D813BB" w:rsidRDefault="00676782" w:rsidP="00D813BB">
            <w:pPr>
              <w:keepNext/>
              <w:spacing w:after="240"/>
              <w:ind w:left="91"/>
              <w:jc w:val="both"/>
              <w:rPr>
                <w:color w:val="FF0000"/>
                <w:sz w:val="16"/>
                <w:szCs w:val="16"/>
                <w:lang w:val="en-US"/>
              </w:rPr>
            </w:pPr>
          </w:p>
        </w:tc>
      </w:tr>
    </w:tbl>
    <w:p w14:paraId="24E61B4B" w14:textId="7F23BBA6" w:rsidR="00D47E9A" w:rsidRPr="00D47E9A" w:rsidRDefault="00D47E9A" w:rsidP="00D47E9A">
      <w:pPr>
        <w:spacing w:after="120"/>
        <w:jc w:val="both"/>
      </w:pPr>
      <w:r w:rsidRPr="00D47E9A">
        <w:t>Para efectuar a extinção de um fogo é necessário anular um dos lados do Triângulo do Fogo, ou seja:</w:t>
      </w:r>
    </w:p>
    <w:p w14:paraId="2AB1E02B" w14:textId="77777777" w:rsidR="00D47E9A" w:rsidRPr="00D47E9A" w:rsidRDefault="00D47E9A" w:rsidP="00635A69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 w:rsidRPr="00D47E9A">
        <w:t>Por supressão do combustível - retirando a matéria combustível próxima ou isolando o objecto em chama;</w:t>
      </w:r>
    </w:p>
    <w:p w14:paraId="04F195E2" w14:textId="77777777" w:rsidR="00D47E9A" w:rsidRPr="00D47E9A" w:rsidRDefault="00D47E9A" w:rsidP="00635A69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 w:rsidRPr="00D47E9A">
        <w:t>Por abafamento - impedindo o contacto do oxigénio com a matéria em chama;</w:t>
      </w:r>
    </w:p>
    <w:p w14:paraId="20864500" w14:textId="430FC4C9" w:rsidR="00D47E9A" w:rsidRPr="00D47E9A" w:rsidRDefault="00D47E9A" w:rsidP="00635A69">
      <w:pPr>
        <w:pStyle w:val="ListParagraph"/>
        <w:numPr>
          <w:ilvl w:val="0"/>
          <w:numId w:val="4"/>
        </w:numPr>
        <w:spacing w:after="120"/>
        <w:contextualSpacing w:val="0"/>
        <w:jc w:val="both"/>
      </w:pPr>
      <w:r w:rsidRPr="00D47E9A">
        <w:t>Por arrefecimento - fazendo baixar a temperatura do combustível.</w:t>
      </w:r>
    </w:p>
    <w:p w14:paraId="55F274B5" w14:textId="10D7C47F" w:rsidR="00D47E9A" w:rsidRDefault="00D47E9A" w:rsidP="00006D29">
      <w:pPr>
        <w:spacing w:after="120"/>
        <w:jc w:val="both"/>
      </w:pPr>
      <w:r>
        <w:t>No entanto</w:t>
      </w:r>
      <w:r w:rsidRPr="00D47E9A">
        <w:t>, tendo</w:t>
      </w:r>
      <w:r w:rsidR="00F60647">
        <w:t>-se já iniciado</w:t>
      </w:r>
      <w:r w:rsidRPr="00D47E9A">
        <w:t xml:space="preserve"> a combustão, existe uma quarta </w:t>
      </w:r>
      <w:r>
        <w:t xml:space="preserve">forma </w:t>
      </w:r>
      <w:r w:rsidRPr="00D47E9A">
        <w:t xml:space="preserve">de extingui-la, que é através da </w:t>
      </w:r>
      <w:r>
        <w:t>i</w:t>
      </w:r>
      <w:r w:rsidRPr="00D47E9A">
        <w:t>nibição</w:t>
      </w:r>
      <w:r>
        <w:t>,</w:t>
      </w:r>
      <w:r w:rsidRPr="00D47E9A">
        <w:t xml:space="preserve"> intervi</w:t>
      </w:r>
      <w:r>
        <w:t>ndo</w:t>
      </w:r>
      <w:r w:rsidR="008A2D31">
        <w:t xml:space="preserve"> na Reacção em Cadeia, através da utilização de</w:t>
      </w:r>
      <w:r w:rsidRPr="00D47E9A">
        <w:t xml:space="preserve"> pós químicos.</w:t>
      </w:r>
    </w:p>
    <w:p w14:paraId="1C51DDA1" w14:textId="6CFA5308" w:rsidR="00893038" w:rsidRDefault="00D47E9A" w:rsidP="00006D29">
      <w:pPr>
        <w:spacing w:after="120"/>
        <w:jc w:val="both"/>
      </w:pPr>
      <w:r>
        <w:t>No</w:t>
      </w:r>
      <w:r w:rsidR="00037CAF">
        <w:t xml:space="preserve">s laboratórios </w:t>
      </w:r>
      <w:r w:rsidR="002730B2">
        <w:t xml:space="preserve">ou na proximidade dos mesmos estão localizados extintores portáteis, os quais são adequados </w:t>
      </w:r>
      <w:r w:rsidR="00F46AF3">
        <w:t>à classe de</w:t>
      </w:r>
      <w:r w:rsidR="002730B2">
        <w:t xml:space="preserve"> fogo que pode surgir </w:t>
      </w:r>
      <w:r w:rsidR="002730B2" w:rsidRPr="00735C3D">
        <w:t xml:space="preserve">(ver </w:t>
      </w:r>
      <w:r w:rsidR="00735C3D" w:rsidRPr="00735C3D">
        <w:fldChar w:fldCharType="begin"/>
      </w:r>
      <w:r w:rsidR="00735C3D" w:rsidRPr="00735C3D">
        <w:instrText xml:space="preserve"> REF _Ref436668267 \h  \* MERGEFORMAT </w:instrText>
      </w:r>
      <w:r w:rsidR="00735C3D" w:rsidRPr="00735C3D">
        <w:fldChar w:fldCharType="separate"/>
      </w:r>
      <w:r w:rsidR="008C3636" w:rsidRPr="008C3636">
        <w:t xml:space="preserve">Tabela </w:t>
      </w:r>
      <w:r w:rsidR="008C3636" w:rsidRPr="008C3636">
        <w:rPr>
          <w:noProof/>
        </w:rPr>
        <w:t>1</w:t>
      </w:r>
      <w:r w:rsidR="00735C3D" w:rsidRPr="00735C3D">
        <w:fldChar w:fldCharType="end"/>
      </w:r>
      <w:r w:rsidR="002730B2" w:rsidRPr="00735C3D">
        <w:t>)</w:t>
      </w:r>
      <w:r w:rsidR="002730B2">
        <w:t>.</w:t>
      </w:r>
      <w:r w:rsidR="00F46AF3">
        <w:t xml:space="preserve"> O conhecimento da classe de fogo na maioria dos casos leva </w:t>
      </w:r>
      <w:r w:rsidR="00F60647">
        <w:t xml:space="preserve">a </w:t>
      </w:r>
      <w:r w:rsidR="00F46AF3">
        <w:t>uma extinção adequada.</w:t>
      </w:r>
    </w:p>
    <w:p w14:paraId="33B3DFA9" w14:textId="77777777" w:rsidR="00D05F92" w:rsidRDefault="00D05F92" w:rsidP="00006D29">
      <w:pPr>
        <w:spacing w:after="120"/>
        <w:jc w:val="both"/>
      </w:pPr>
    </w:p>
    <w:p w14:paraId="4099E38D" w14:textId="77777777" w:rsidR="008A2D31" w:rsidRDefault="008A2D31" w:rsidP="00006D29">
      <w:pPr>
        <w:spacing w:after="120"/>
        <w:jc w:val="both"/>
      </w:pPr>
    </w:p>
    <w:p w14:paraId="323FC8A6" w14:textId="1968C43E" w:rsidR="00D05F92" w:rsidRPr="00FD2996" w:rsidRDefault="00D813BB" w:rsidP="00D813BB">
      <w:pPr>
        <w:pStyle w:val="Caption"/>
        <w:spacing w:after="0"/>
        <w:ind w:left="567"/>
        <w:rPr>
          <w:color w:val="FF0000"/>
          <w:sz w:val="16"/>
          <w:szCs w:val="16"/>
        </w:rPr>
      </w:pPr>
      <w:bookmarkStart w:id="30" w:name="_Ref436668267"/>
      <w:bookmarkStart w:id="31" w:name="_Toc466554976"/>
      <w:r w:rsidRPr="00D813BB">
        <w:rPr>
          <w:color w:val="auto"/>
          <w:sz w:val="16"/>
          <w:szCs w:val="16"/>
        </w:rPr>
        <w:lastRenderedPageBreak/>
        <w:t xml:space="preserve">Tabela </w:t>
      </w:r>
      <w:r w:rsidRPr="00D813BB">
        <w:rPr>
          <w:color w:val="auto"/>
          <w:sz w:val="16"/>
          <w:szCs w:val="16"/>
        </w:rPr>
        <w:fldChar w:fldCharType="begin"/>
      </w:r>
      <w:r w:rsidRPr="00D813BB">
        <w:rPr>
          <w:color w:val="auto"/>
          <w:sz w:val="16"/>
          <w:szCs w:val="16"/>
        </w:rPr>
        <w:instrText xml:space="preserve"> SEQ Tabela \* ARABIC </w:instrText>
      </w:r>
      <w:r w:rsidRPr="00D813BB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1</w:t>
      </w:r>
      <w:r w:rsidRPr="00D813BB">
        <w:rPr>
          <w:color w:val="auto"/>
          <w:sz w:val="16"/>
          <w:szCs w:val="16"/>
        </w:rPr>
        <w:fldChar w:fldCharType="end"/>
      </w:r>
      <w:bookmarkEnd w:id="30"/>
      <w:r>
        <w:rPr>
          <w:color w:val="auto"/>
          <w:sz w:val="16"/>
          <w:szCs w:val="16"/>
        </w:rPr>
        <w:t>.</w:t>
      </w:r>
      <w:r w:rsidR="00D05F92" w:rsidRPr="00FD2996">
        <w:rPr>
          <w:color w:val="FF0000"/>
          <w:sz w:val="16"/>
          <w:szCs w:val="16"/>
        </w:rPr>
        <w:t xml:space="preserve"> </w:t>
      </w:r>
      <w:r w:rsidR="00D05F92" w:rsidRPr="00D813BB">
        <w:rPr>
          <w:b w:val="0"/>
          <w:color w:val="auto"/>
          <w:sz w:val="16"/>
          <w:szCs w:val="16"/>
        </w:rPr>
        <w:t>Classes de fogo.</w:t>
      </w:r>
      <w:bookmarkEnd w:id="31"/>
    </w:p>
    <w:tbl>
      <w:tblPr>
        <w:tblW w:w="740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597"/>
        <w:gridCol w:w="3261"/>
        <w:gridCol w:w="2126"/>
        <w:gridCol w:w="1418"/>
      </w:tblGrid>
      <w:tr w:rsidR="0051205A" w:rsidRPr="00676782" w14:paraId="5B81D9C9" w14:textId="3E73BF42" w:rsidTr="00635A69">
        <w:trPr>
          <w:trHeight w:val="331"/>
          <w:jc w:val="center"/>
        </w:trPr>
        <w:tc>
          <w:tcPr>
            <w:tcW w:w="597" w:type="dxa"/>
            <w:shd w:val="clear" w:color="auto" w:fill="D9D9D9" w:themeFill="background1" w:themeFillShade="D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BC5737" w14:textId="77777777" w:rsidR="00D05F92" w:rsidRPr="00A04B04" w:rsidRDefault="00D05F92" w:rsidP="00D05F92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A04B04">
              <w:rPr>
                <w:rFonts w:ascii="Calibri" w:hAnsi="Calibri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3261" w:type="dxa"/>
            <w:shd w:val="clear" w:color="auto" w:fill="D9D9D9" w:themeFill="background1" w:themeFillShade="D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6A9347" w14:textId="77777777" w:rsidR="00D05F92" w:rsidRPr="00A04B04" w:rsidRDefault="00D05F92" w:rsidP="00D05F92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A04B04">
              <w:rPr>
                <w:rFonts w:ascii="Calibri" w:hAnsi="Calibri"/>
                <w:b/>
                <w:bCs/>
                <w:sz w:val="18"/>
                <w:szCs w:val="18"/>
              </w:rPr>
              <w:t>Tipo de Combustão</w:t>
            </w:r>
          </w:p>
        </w:tc>
        <w:tc>
          <w:tcPr>
            <w:tcW w:w="2126" w:type="dxa"/>
            <w:shd w:val="clear" w:color="auto" w:fill="D9D9D9" w:themeFill="background1" w:themeFillShade="D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8A0CA68" w14:textId="77777777" w:rsidR="00D05F92" w:rsidRPr="00A04B04" w:rsidRDefault="00D05F92" w:rsidP="00D05F92">
            <w:pPr>
              <w:spacing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  <w:r w:rsidRPr="00A04B04">
              <w:rPr>
                <w:rFonts w:ascii="Calibri" w:hAnsi="Calibri"/>
                <w:b/>
                <w:bCs/>
                <w:sz w:val="18"/>
                <w:szCs w:val="18"/>
              </w:rPr>
              <w:t>Combustíveis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7D23A9" w14:textId="2BD639AA" w:rsidR="00D05F92" w:rsidRPr="00A04B04" w:rsidRDefault="00D05F92" w:rsidP="00D05F92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04B04">
              <w:rPr>
                <w:rFonts w:ascii="Calibri" w:hAnsi="Calibri"/>
                <w:b/>
                <w:bCs/>
                <w:sz w:val="18"/>
                <w:szCs w:val="18"/>
              </w:rPr>
              <w:t>Símbolo</w:t>
            </w:r>
          </w:p>
        </w:tc>
      </w:tr>
      <w:tr w:rsidR="0051205A" w:rsidRPr="00676782" w14:paraId="4E831DCD" w14:textId="50CDFEAF" w:rsidTr="00A04B04">
        <w:trPr>
          <w:trHeight w:val="856"/>
          <w:jc w:val="center"/>
        </w:trPr>
        <w:tc>
          <w:tcPr>
            <w:tcW w:w="59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8CE457" w14:textId="77777777" w:rsidR="00D05F92" w:rsidRPr="00A04B04" w:rsidRDefault="00D05F92" w:rsidP="006767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209BCB" w14:textId="77777777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Combustão de materiais sólidos, geralmente de natureza orgânica, em que a combustão se faz normalmente com formação de brasa.</w:t>
            </w:r>
          </w:p>
        </w:tc>
        <w:tc>
          <w:tcPr>
            <w:tcW w:w="21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D05B1CF" w14:textId="6917D6E1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Madeira, carvão, papel, tecidos, ...</w:t>
            </w:r>
          </w:p>
        </w:tc>
        <w:tc>
          <w:tcPr>
            <w:tcW w:w="1418" w:type="dxa"/>
          </w:tcPr>
          <w:p w14:paraId="09B055D2" w14:textId="674D9E29" w:rsidR="00D05F92" w:rsidRPr="00A04B04" w:rsidRDefault="0051205A" w:rsidP="00D05F92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786FC3C6" wp14:editId="50DA2140">
                  <wp:extent cx="604865" cy="540000"/>
                  <wp:effectExtent l="0" t="0" r="5080" b="0"/>
                  <wp:docPr id="22" name="Picture 22" descr="Classe de Fogo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asse de Fogo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5A" w:rsidRPr="00676782" w14:paraId="0B0370C2" w14:textId="4CD90F63" w:rsidTr="00D05F92">
        <w:trPr>
          <w:trHeight w:val="774"/>
          <w:jc w:val="center"/>
        </w:trPr>
        <w:tc>
          <w:tcPr>
            <w:tcW w:w="59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71B25E1" w14:textId="77777777" w:rsidR="00D05F92" w:rsidRPr="00A04B04" w:rsidRDefault="00D05F92" w:rsidP="006767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88EB81" w14:textId="77777777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Combustão de líquidos ou sólidos liquidificáveis.</w:t>
            </w:r>
          </w:p>
        </w:tc>
        <w:tc>
          <w:tcPr>
            <w:tcW w:w="21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ABF6145" w14:textId="30C93312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Óleos, gasolina, gasóleo, petróleo, álcool, tintas, ceras, plásticos, parafina, vernizes, ...</w:t>
            </w:r>
          </w:p>
        </w:tc>
        <w:tc>
          <w:tcPr>
            <w:tcW w:w="1418" w:type="dxa"/>
          </w:tcPr>
          <w:p w14:paraId="3E302859" w14:textId="4AF3FF5D" w:rsidR="00D05F92" w:rsidRPr="00A04B04" w:rsidRDefault="0051205A" w:rsidP="00D05F92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6759FBB9" wp14:editId="14497422">
                  <wp:extent cx="604865" cy="540000"/>
                  <wp:effectExtent l="0" t="0" r="5080" b="0"/>
                  <wp:docPr id="21" name="Picture 21" descr="Classe de Fogo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sse de Fogo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5A" w:rsidRPr="00676782" w14:paraId="6C395920" w14:textId="5888C0F0" w:rsidTr="00D05F92">
        <w:trPr>
          <w:trHeight w:val="769"/>
          <w:jc w:val="center"/>
        </w:trPr>
        <w:tc>
          <w:tcPr>
            <w:tcW w:w="59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E096A0B" w14:textId="77777777" w:rsidR="00D05F92" w:rsidRPr="00A04B04" w:rsidRDefault="00D05F92" w:rsidP="006767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C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35D7DF" w14:textId="77777777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Combustão de gases.</w:t>
            </w:r>
          </w:p>
        </w:tc>
        <w:tc>
          <w:tcPr>
            <w:tcW w:w="21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A788D7" w14:textId="6C4570E4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Butano, propano, gás natural, acetileno, hidrogénio,...</w:t>
            </w:r>
          </w:p>
        </w:tc>
        <w:tc>
          <w:tcPr>
            <w:tcW w:w="1418" w:type="dxa"/>
          </w:tcPr>
          <w:p w14:paraId="115E9287" w14:textId="0AF68328" w:rsidR="00D05F92" w:rsidRPr="00A04B04" w:rsidRDefault="0051205A" w:rsidP="00D05F92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3049B45A" wp14:editId="23BD491C">
                  <wp:extent cx="604865" cy="540000"/>
                  <wp:effectExtent l="0" t="0" r="5080" b="0"/>
                  <wp:docPr id="20" name="Picture 20" descr="Classe de Fogo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asse de Fogo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5A" w:rsidRPr="00676782" w14:paraId="2B639F85" w14:textId="742808A0" w:rsidTr="00D05F92">
        <w:trPr>
          <w:trHeight w:val="775"/>
          <w:jc w:val="center"/>
        </w:trPr>
        <w:tc>
          <w:tcPr>
            <w:tcW w:w="59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F1D033A" w14:textId="77777777" w:rsidR="00D05F92" w:rsidRPr="00A04B04" w:rsidRDefault="00D05F92" w:rsidP="0067678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D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11C9C5" w14:textId="77777777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Combustão de metais leves e outros metais.</w:t>
            </w:r>
          </w:p>
        </w:tc>
        <w:tc>
          <w:tcPr>
            <w:tcW w:w="21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0767498" w14:textId="78D4B7ED" w:rsidR="00D05F92" w:rsidRPr="00A04B04" w:rsidRDefault="00D05F92" w:rsidP="00676782">
            <w:pPr>
              <w:spacing w:after="0" w:line="240" w:lineRule="auto"/>
              <w:rPr>
                <w:sz w:val="18"/>
                <w:szCs w:val="18"/>
              </w:rPr>
            </w:pPr>
            <w:r w:rsidRPr="00A04B04">
              <w:rPr>
                <w:bCs/>
                <w:sz w:val="18"/>
                <w:szCs w:val="18"/>
              </w:rPr>
              <w:t>Sódio, magnésio, titânio, alumínio, lítio, urânio,...</w:t>
            </w:r>
          </w:p>
        </w:tc>
        <w:tc>
          <w:tcPr>
            <w:tcW w:w="1418" w:type="dxa"/>
          </w:tcPr>
          <w:p w14:paraId="3EDFDC2F" w14:textId="28282591" w:rsidR="00D05F92" w:rsidRPr="00A04B04" w:rsidRDefault="0051205A" w:rsidP="00D05F92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505C29E1" wp14:editId="261F7598">
                  <wp:extent cx="604868" cy="540000"/>
                  <wp:effectExtent l="0" t="0" r="5080" b="0"/>
                  <wp:docPr id="19" name="Picture 19" descr="Classe de Fogo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sse de Fogo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05A" w:rsidRPr="00676782" w14:paraId="7612B4D9" w14:textId="77777777" w:rsidTr="00D05F92">
        <w:trPr>
          <w:trHeight w:val="775"/>
          <w:jc w:val="center"/>
        </w:trPr>
        <w:tc>
          <w:tcPr>
            <w:tcW w:w="59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E4F4C2" w14:textId="183D071C" w:rsidR="0051205A" w:rsidRPr="00A04B04" w:rsidRDefault="0051205A" w:rsidP="00676782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8EA7D8" w14:textId="71461306" w:rsidR="0051205A" w:rsidRPr="00A04B04" w:rsidRDefault="0051205A" w:rsidP="0051205A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Combustão </w:t>
            </w:r>
            <w:r w:rsidRPr="0051205A">
              <w:rPr>
                <w:bCs/>
                <w:sz w:val="18"/>
                <w:szCs w:val="18"/>
              </w:rPr>
              <w:t>que envolve produtos para cozinhar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C9DC7D" w14:textId="108942AA" w:rsidR="0051205A" w:rsidRPr="00A04B04" w:rsidRDefault="0051205A" w:rsidP="00676782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Ó</w:t>
            </w:r>
            <w:r w:rsidRPr="0051205A">
              <w:rPr>
                <w:bCs/>
                <w:sz w:val="18"/>
                <w:szCs w:val="18"/>
              </w:rPr>
              <w:t>leos e gorduras vegetais ou animais</w:t>
            </w:r>
          </w:p>
        </w:tc>
        <w:tc>
          <w:tcPr>
            <w:tcW w:w="1418" w:type="dxa"/>
          </w:tcPr>
          <w:p w14:paraId="241C8B24" w14:textId="1AB66F13" w:rsidR="0051205A" w:rsidRPr="00A04B04" w:rsidRDefault="0051205A" w:rsidP="00D05F92">
            <w:pPr>
              <w:spacing w:after="0" w:line="240" w:lineRule="auto"/>
              <w:jc w:val="center"/>
              <w:rPr>
                <w:bCs/>
                <w:noProof/>
                <w:sz w:val="18"/>
                <w:szCs w:val="18"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8D409B6" wp14:editId="7A0B22A5">
                  <wp:extent cx="604866" cy="540000"/>
                  <wp:effectExtent l="0" t="0" r="5080" b="0"/>
                  <wp:docPr id="18" name="Picture 18" descr="Classe de Fogo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e de Fogo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09D95" w14:textId="77777777" w:rsidR="00B336B3" w:rsidRDefault="00B336B3"/>
    <w:p w14:paraId="160C5E2C" w14:textId="7102782F" w:rsidR="00F36D7C" w:rsidRDefault="00F36D7C">
      <w:r>
        <w:t xml:space="preserve">A </w:t>
      </w:r>
      <w:r w:rsidR="00735C3D">
        <w:fldChar w:fldCharType="begin"/>
      </w:r>
      <w:r w:rsidR="00735C3D" w:rsidRPr="00735C3D">
        <w:instrText xml:space="preserve"> REF _Ref436668209 \h </w:instrText>
      </w:r>
      <w:r w:rsidR="00735C3D">
        <w:instrText xml:space="preserve"> \* MERGEFORMAT </w:instrText>
      </w:r>
      <w:r w:rsidR="00735C3D">
        <w:fldChar w:fldCharType="separate"/>
      </w:r>
      <w:r w:rsidR="008C3636" w:rsidRPr="008C3636">
        <w:t>Tabela</w:t>
      </w:r>
      <w:r w:rsidR="008C3636" w:rsidRPr="00735C3D">
        <w:rPr>
          <w:sz w:val="16"/>
          <w:szCs w:val="16"/>
        </w:rPr>
        <w:t xml:space="preserve"> </w:t>
      </w:r>
      <w:r w:rsidR="008C3636" w:rsidRPr="008C3636">
        <w:rPr>
          <w:noProof/>
        </w:rPr>
        <w:t>2</w:t>
      </w:r>
      <w:r w:rsidR="00735C3D">
        <w:fldChar w:fldCharType="end"/>
      </w:r>
      <w:r w:rsidR="00735C3D">
        <w:t xml:space="preserve"> </w:t>
      </w:r>
      <w:r>
        <w:t xml:space="preserve">mostra </w:t>
      </w:r>
      <w:r w:rsidR="00021CF0">
        <w:t>as</w:t>
      </w:r>
      <w:r>
        <w:t xml:space="preserve"> divers</w:t>
      </w:r>
      <w:r w:rsidR="00021CF0">
        <w:t>a</w:t>
      </w:r>
      <w:r>
        <w:t xml:space="preserve">s </w:t>
      </w:r>
      <w:r w:rsidR="00021CF0">
        <w:t>formas de extinção</w:t>
      </w:r>
      <w:r>
        <w:t xml:space="preserve"> e a sua actuação.</w:t>
      </w:r>
    </w:p>
    <w:p w14:paraId="57335A67" w14:textId="64CCBEEA" w:rsidR="00A04B04" w:rsidRPr="00A04B04" w:rsidRDefault="00735C3D" w:rsidP="00BA49E5">
      <w:pPr>
        <w:pStyle w:val="Caption"/>
        <w:spacing w:after="0"/>
        <w:ind w:left="993" w:right="991"/>
        <w:rPr>
          <w:color w:val="FF0000"/>
          <w:sz w:val="16"/>
          <w:szCs w:val="16"/>
        </w:rPr>
      </w:pPr>
      <w:bookmarkStart w:id="32" w:name="_Ref436668209"/>
      <w:bookmarkStart w:id="33" w:name="_Toc466554977"/>
      <w:r w:rsidRPr="00735C3D">
        <w:rPr>
          <w:color w:val="auto"/>
          <w:sz w:val="16"/>
          <w:szCs w:val="16"/>
        </w:rPr>
        <w:t xml:space="preserve">Tabela </w:t>
      </w:r>
      <w:r w:rsidRPr="00735C3D">
        <w:rPr>
          <w:color w:val="auto"/>
          <w:sz w:val="16"/>
          <w:szCs w:val="16"/>
        </w:rPr>
        <w:fldChar w:fldCharType="begin"/>
      </w:r>
      <w:r w:rsidRPr="00735C3D">
        <w:rPr>
          <w:color w:val="auto"/>
          <w:sz w:val="16"/>
          <w:szCs w:val="16"/>
        </w:rPr>
        <w:instrText xml:space="preserve"> SEQ Tabela \* ARABIC </w:instrText>
      </w:r>
      <w:r w:rsidRPr="00735C3D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2</w:t>
      </w:r>
      <w:r w:rsidRPr="00735C3D">
        <w:rPr>
          <w:color w:val="auto"/>
          <w:sz w:val="16"/>
          <w:szCs w:val="16"/>
        </w:rPr>
        <w:fldChar w:fldCharType="end"/>
      </w:r>
      <w:bookmarkEnd w:id="32"/>
      <w:r w:rsidR="00A04B04" w:rsidRPr="00735C3D">
        <w:rPr>
          <w:b w:val="0"/>
          <w:color w:val="auto"/>
          <w:sz w:val="16"/>
          <w:szCs w:val="16"/>
        </w:rPr>
        <w:t xml:space="preserve">. </w:t>
      </w:r>
      <w:r w:rsidR="00021CF0" w:rsidRPr="00735C3D">
        <w:rPr>
          <w:b w:val="0"/>
          <w:color w:val="auto"/>
          <w:sz w:val="16"/>
          <w:szCs w:val="16"/>
        </w:rPr>
        <w:t>Formas de extinção e a sua</w:t>
      </w:r>
      <w:r w:rsidR="00A04B04" w:rsidRPr="00735C3D">
        <w:rPr>
          <w:b w:val="0"/>
          <w:color w:val="auto"/>
          <w:sz w:val="16"/>
          <w:szCs w:val="16"/>
        </w:rPr>
        <w:t xml:space="preserve"> actuação.</w:t>
      </w:r>
      <w:r w:rsidR="00A563CA" w:rsidRPr="00735C3D">
        <w:rPr>
          <w:b w:val="0"/>
          <w:color w:val="auto"/>
        </w:rPr>
        <w:t xml:space="preserve"> </w:t>
      </w:r>
      <w:r w:rsidR="00A563CA" w:rsidRPr="00BA49E5">
        <w:rPr>
          <w:b w:val="0"/>
          <w:color w:val="auto"/>
          <w:sz w:val="16"/>
          <w:szCs w:val="16"/>
        </w:rPr>
        <w:t>Figuras retiradas do livro</w:t>
      </w:r>
      <w:r w:rsidR="00BA49E5" w:rsidRPr="00BA49E5">
        <w:rPr>
          <w:b w:val="0"/>
          <w:color w:val="auto"/>
          <w:sz w:val="16"/>
          <w:szCs w:val="16"/>
        </w:rPr>
        <w:t xml:space="preserve"> Manual de segurança contra incêndios em edifícios, Escola Nacional de Bombeiros, 1.ª edição</w:t>
      </w:r>
      <w:bookmarkEnd w:id="3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1559"/>
        <w:gridCol w:w="2706"/>
      </w:tblGrid>
      <w:tr w:rsidR="00021CF0" w14:paraId="46A319F7" w14:textId="77777777" w:rsidTr="00635A69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14:paraId="6E82F128" w14:textId="494F3F0D" w:rsidR="00E71B26" w:rsidRPr="00021CF0" w:rsidRDefault="00021CF0" w:rsidP="00E71B26">
            <w:pPr>
              <w:jc w:val="center"/>
              <w:rPr>
                <w:b/>
                <w:sz w:val="18"/>
                <w:szCs w:val="18"/>
              </w:rPr>
            </w:pPr>
            <w:r w:rsidRPr="00021CF0">
              <w:rPr>
                <w:b/>
                <w:sz w:val="18"/>
                <w:szCs w:val="18"/>
              </w:rPr>
              <w:t>Extinção</w:t>
            </w:r>
          </w:p>
        </w:tc>
        <w:tc>
          <w:tcPr>
            <w:tcW w:w="4265" w:type="dxa"/>
            <w:gridSpan w:val="2"/>
            <w:shd w:val="clear" w:color="auto" w:fill="D9D9D9" w:themeFill="background1" w:themeFillShade="D9"/>
          </w:tcPr>
          <w:p w14:paraId="0209A246" w14:textId="3995E422" w:rsidR="00E71B26" w:rsidRPr="00021CF0" w:rsidRDefault="00E71B26" w:rsidP="00E71B26">
            <w:pPr>
              <w:jc w:val="center"/>
              <w:rPr>
                <w:b/>
                <w:sz w:val="18"/>
                <w:szCs w:val="18"/>
              </w:rPr>
            </w:pPr>
            <w:r w:rsidRPr="00021CF0">
              <w:rPr>
                <w:b/>
                <w:sz w:val="18"/>
                <w:szCs w:val="18"/>
              </w:rPr>
              <w:t>Forma de actuação</w:t>
            </w:r>
          </w:p>
        </w:tc>
      </w:tr>
      <w:tr w:rsidR="00021CF0" w14:paraId="689083A6" w14:textId="77777777" w:rsidTr="00021CF0">
        <w:trPr>
          <w:jc w:val="center"/>
        </w:trPr>
        <w:tc>
          <w:tcPr>
            <w:tcW w:w="2235" w:type="dxa"/>
            <w:vAlign w:val="center"/>
          </w:tcPr>
          <w:p w14:paraId="7A27FDF5" w14:textId="1DCFF22C" w:rsidR="00E71B26" w:rsidRPr="00021CF0" w:rsidRDefault="00E71B26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Água</w:t>
            </w:r>
          </w:p>
        </w:tc>
        <w:tc>
          <w:tcPr>
            <w:tcW w:w="1559" w:type="dxa"/>
            <w:vAlign w:val="center"/>
          </w:tcPr>
          <w:p w14:paraId="6B46A00E" w14:textId="69BD059F" w:rsidR="00E71B26" w:rsidRPr="00021CF0" w:rsidRDefault="00A04B04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A</w:t>
            </w:r>
            <w:r w:rsidR="00E71B26" w:rsidRPr="00021CF0">
              <w:rPr>
                <w:sz w:val="18"/>
                <w:szCs w:val="18"/>
              </w:rPr>
              <w:t>rrefecimento</w:t>
            </w:r>
          </w:p>
        </w:tc>
        <w:tc>
          <w:tcPr>
            <w:tcW w:w="2706" w:type="dxa"/>
          </w:tcPr>
          <w:p w14:paraId="0F772343" w14:textId="4747E0DB" w:rsidR="00E71B26" w:rsidRDefault="00E71B26">
            <w:r w:rsidRPr="00E71B26">
              <w:rPr>
                <w:noProof/>
                <w:lang w:eastAsia="pt-PT"/>
              </w:rPr>
              <w:drawing>
                <wp:inline distT="0" distB="0" distL="0" distR="0" wp14:anchorId="2B8A1058" wp14:editId="1FAE57D9">
                  <wp:extent cx="1576800" cy="936000"/>
                  <wp:effectExtent l="0" t="0" r="4445" b="0"/>
                  <wp:docPr id="308245" name="Picture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45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r="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0" cy="93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F0" w14:paraId="584A5763" w14:textId="77777777" w:rsidTr="008A2D31">
        <w:trPr>
          <w:trHeight w:val="464"/>
          <w:jc w:val="center"/>
        </w:trPr>
        <w:tc>
          <w:tcPr>
            <w:tcW w:w="2235" w:type="dxa"/>
            <w:vAlign w:val="center"/>
          </w:tcPr>
          <w:p w14:paraId="0B176DFF" w14:textId="49ECC4A4" w:rsidR="00E71B26" w:rsidRPr="00021CF0" w:rsidRDefault="00E71B26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CO</w:t>
            </w:r>
            <w:r w:rsidRPr="00021CF0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59" w:type="dxa"/>
            <w:vMerge w:val="restart"/>
            <w:vAlign w:val="center"/>
          </w:tcPr>
          <w:p w14:paraId="1CE37853" w14:textId="465DCDFC" w:rsidR="00E71B26" w:rsidRPr="00021CF0" w:rsidRDefault="00E71B26" w:rsidP="00E71B26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Abafamento</w:t>
            </w:r>
          </w:p>
        </w:tc>
        <w:tc>
          <w:tcPr>
            <w:tcW w:w="2706" w:type="dxa"/>
            <w:vMerge w:val="restart"/>
          </w:tcPr>
          <w:p w14:paraId="5D8BD3D4" w14:textId="03BB6205" w:rsidR="00E71B26" w:rsidRDefault="00E71B26">
            <w:r w:rsidRPr="00E71B26">
              <w:rPr>
                <w:noProof/>
                <w:lang w:eastAsia="pt-PT"/>
              </w:rPr>
              <w:drawing>
                <wp:inline distT="0" distB="0" distL="0" distR="0" wp14:anchorId="46AC0DAB" wp14:editId="550DD179">
                  <wp:extent cx="1576800" cy="1179797"/>
                  <wp:effectExtent l="0" t="0" r="4445" b="1905"/>
                  <wp:docPr id="310290" name="Picture 1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90" name="Picture 1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0" cy="11797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F0" w14:paraId="56F74FD6" w14:textId="77777777" w:rsidTr="008A2D31">
        <w:trPr>
          <w:trHeight w:val="464"/>
          <w:jc w:val="center"/>
        </w:trPr>
        <w:tc>
          <w:tcPr>
            <w:tcW w:w="2235" w:type="dxa"/>
            <w:vAlign w:val="center"/>
          </w:tcPr>
          <w:p w14:paraId="370755F8" w14:textId="17B40A07" w:rsidR="00E71B26" w:rsidRPr="00021CF0" w:rsidRDefault="00E71B26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Espuma</w:t>
            </w:r>
          </w:p>
        </w:tc>
        <w:tc>
          <w:tcPr>
            <w:tcW w:w="1559" w:type="dxa"/>
            <w:vMerge/>
          </w:tcPr>
          <w:p w14:paraId="2F79DF3D" w14:textId="77777777" w:rsidR="00E71B26" w:rsidRPr="00021CF0" w:rsidRDefault="00E71B26">
            <w:pPr>
              <w:rPr>
                <w:sz w:val="18"/>
                <w:szCs w:val="18"/>
              </w:rPr>
            </w:pPr>
          </w:p>
        </w:tc>
        <w:tc>
          <w:tcPr>
            <w:tcW w:w="2706" w:type="dxa"/>
            <w:vMerge/>
          </w:tcPr>
          <w:p w14:paraId="71760052" w14:textId="77777777" w:rsidR="00E71B26" w:rsidRDefault="00E71B26"/>
        </w:tc>
      </w:tr>
      <w:tr w:rsidR="008A2D31" w14:paraId="662687AA" w14:textId="77777777" w:rsidTr="008A2D31">
        <w:trPr>
          <w:trHeight w:val="464"/>
          <w:jc w:val="center"/>
        </w:trPr>
        <w:tc>
          <w:tcPr>
            <w:tcW w:w="2235" w:type="dxa"/>
            <w:vAlign w:val="center"/>
          </w:tcPr>
          <w:p w14:paraId="1C61A678" w14:textId="6F2F68B6" w:rsidR="008A2D31" w:rsidRPr="00021CF0" w:rsidRDefault="008A2D31" w:rsidP="00A04B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Manta apaga-fogos</w:t>
            </w:r>
          </w:p>
        </w:tc>
        <w:tc>
          <w:tcPr>
            <w:tcW w:w="1559" w:type="dxa"/>
            <w:vMerge/>
          </w:tcPr>
          <w:p w14:paraId="693C016A" w14:textId="77777777" w:rsidR="008A2D31" w:rsidRPr="00021CF0" w:rsidRDefault="008A2D31">
            <w:pPr>
              <w:rPr>
                <w:sz w:val="18"/>
                <w:szCs w:val="18"/>
              </w:rPr>
            </w:pPr>
          </w:p>
        </w:tc>
        <w:tc>
          <w:tcPr>
            <w:tcW w:w="2706" w:type="dxa"/>
            <w:vMerge/>
          </w:tcPr>
          <w:p w14:paraId="3E0F25B6" w14:textId="77777777" w:rsidR="008A2D31" w:rsidRDefault="008A2D31"/>
        </w:tc>
      </w:tr>
      <w:tr w:rsidR="00021CF0" w14:paraId="360AD820" w14:textId="77777777" w:rsidTr="008A2D31">
        <w:trPr>
          <w:trHeight w:val="464"/>
          <w:jc w:val="center"/>
        </w:trPr>
        <w:tc>
          <w:tcPr>
            <w:tcW w:w="2235" w:type="dxa"/>
            <w:vAlign w:val="center"/>
          </w:tcPr>
          <w:p w14:paraId="68BE9CEE" w14:textId="70F15AF9" w:rsidR="00E71B26" w:rsidRPr="00021CF0" w:rsidRDefault="00E71B26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Areia</w:t>
            </w:r>
          </w:p>
        </w:tc>
        <w:tc>
          <w:tcPr>
            <w:tcW w:w="1559" w:type="dxa"/>
            <w:vMerge/>
          </w:tcPr>
          <w:p w14:paraId="73974EA5" w14:textId="77777777" w:rsidR="00E71B26" w:rsidRPr="00021CF0" w:rsidRDefault="00E71B26">
            <w:pPr>
              <w:rPr>
                <w:sz w:val="18"/>
                <w:szCs w:val="18"/>
              </w:rPr>
            </w:pPr>
          </w:p>
        </w:tc>
        <w:tc>
          <w:tcPr>
            <w:tcW w:w="2706" w:type="dxa"/>
            <w:vMerge/>
          </w:tcPr>
          <w:p w14:paraId="0EB0F745" w14:textId="77777777" w:rsidR="00E71B26" w:rsidRDefault="00E71B26"/>
        </w:tc>
      </w:tr>
      <w:tr w:rsidR="00021CF0" w14:paraId="7F4B25B0" w14:textId="77777777" w:rsidTr="00021CF0">
        <w:trPr>
          <w:jc w:val="center"/>
        </w:trPr>
        <w:tc>
          <w:tcPr>
            <w:tcW w:w="2235" w:type="dxa"/>
            <w:vAlign w:val="center"/>
          </w:tcPr>
          <w:p w14:paraId="13FB2EDC" w14:textId="77777777" w:rsidR="00E71B26" w:rsidRPr="00021CF0" w:rsidRDefault="00A04B04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Pó Químico</w:t>
            </w:r>
          </w:p>
          <w:p w14:paraId="59121718" w14:textId="264175C8" w:rsidR="00A04B04" w:rsidRPr="00021CF0" w:rsidRDefault="00A04B04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(Halon)</w:t>
            </w:r>
          </w:p>
        </w:tc>
        <w:tc>
          <w:tcPr>
            <w:tcW w:w="1559" w:type="dxa"/>
            <w:vAlign w:val="center"/>
          </w:tcPr>
          <w:p w14:paraId="260CDAE6" w14:textId="24A35AE2" w:rsidR="00E71B26" w:rsidRPr="00021CF0" w:rsidRDefault="00A04B04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Inibição</w:t>
            </w:r>
          </w:p>
        </w:tc>
        <w:tc>
          <w:tcPr>
            <w:tcW w:w="2706" w:type="dxa"/>
          </w:tcPr>
          <w:p w14:paraId="5636619A" w14:textId="74035FDB" w:rsidR="00E71B26" w:rsidRDefault="00A04B04">
            <w:r w:rsidRPr="00A04B04">
              <w:rPr>
                <w:noProof/>
                <w:lang w:eastAsia="pt-PT"/>
              </w:rPr>
              <w:drawing>
                <wp:inline distT="0" distB="0" distL="0" distR="0" wp14:anchorId="40813E95" wp14:editId="6FB7109C">
                  <wp:extent cx="1576800" cy="1113656"/>
                  <wp:effectExtent l="0" t="0" r="4445" b="0"/>
                  <wp:docPr id="311321" name="Picture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21" name="Picture 2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0" cy="11136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F0" w14:paraId="63F354AC" w14:textId="77777777" w:rsidTr="00021CF0">
        <w:trPr>
          <w:jc w:val="center"/>
        </w:trPr>
        <w:tc>
          <w:tcPr>
            <w:tcW w:w="2235" w:type="dxa"/>
            <w:vAlign w:val="center"/>
          </w:tcPr>
          <w:p w14:paraId="48A9881A" w14:textId="1A530245" w:rsidR="00A04B04" w:rsidRPr="00021CF0" w:rsidRDefault="00021CF0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Carência (Limitação do Combustível)</w:t>
            </w:r>
          </w:p>
        </w:tc>
        <w:tc>
          <w:tcPr>
            <w:tcW w:w="1559" w:type="dxa"/>
            <w:vAlign w:val="center"/>
          </w:tcPr>
          <w:p w14:paraId="2AD72437" w14:textId="0DED6D1F" w:rsidR="00A04B04" w:rsidRPr="00021CF0" w:rsidRDefault="00021CF0" w:rsidP="00A04B04">
            <w:pPr>
              <w:rPr>
                <w:sz w:val="18"/>
                <w:szCs w:val="18"/>
              </w:rPr>
            </w:pPr>
            <w:r w:rsidRPr="00021CF0">
              <w:rPr>
                <w:sz w:val="18"/>
                <w:szCs w:val="18"/>
              </w:rPr>
              <w:t>Carência de combustível</w:t>
            </w:r>
          </w:p>
        </w:tc>
        <w:tc>
          <w:tcPr>
            <w:tcW w:w="2706" w:type="dxa"/>
          </w:tcPr>
          <w:p w14:paraId="1A95127F" w14:textId="208472EF" w:rsidR="00A04B04" w:rsidRPr="00A04B04" w:rsidRDefault="00021CF0">
            <w:r w:rsidRPr="00021CF0">
              <w:rPr>
                <w:noProof/>
                <w:lang w:eastAsia="pt-PT"/>
              </w:rPr>
              <w:drawing>
                <wp:inline distT="0" distB="0" distL="0" distR="0" wp14:anchorId="1439F44C" wp14:editId="47ED4F12">
                  <wp:extent cx="1576800" cy="950931"/>
                  <wp:effectExtent l="0" t="0" r="4445" b="1905"/>
                  <wp:docPr id="309266" name="Picture 1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66" name="Picture 1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0" cy="9509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3E8BC" w14:textId="63B764B3" w:rsidR="00F36D7C" w:rsidRDefault="00F36D7C">
      <w:r w:rsidRPr="00735C3D">
        <w:lastRenderedPageBreak/>
        <w:t xml:space="preserve">A </w:t>
      </w:r>
      <w:r w:rsidR="00735C3D" w:rsidRPr="00735C3D">
        <w:rPr>
          <w:color w:val="FF0000"/>
        </w:rPr>
        <w:fldChar w:fldCharType="begin"/>
      </w:r>
      <w:r w:rsidR="00735C3D" w:rsidRPr="00735C3D">
        <w:instrText xml:space="preserve"> REF _Ref436668427 \h </w:instrText>
      </w:r>
      <w:r w:rsidR="00735C3D">
        <w:rPr>
          <w:color w:val="FF0000"/>
        </w:rPr>
        <w:instrText xml:space="preserve"> \* MERGEFORMAT </w:instrText>
      </w:r>
      <w:r w:rsidR="00735C3D" w:rsidRPr="00735C3D">
        <w:rPr>
          <w:color w:val="FF0000"/>
        </w:rPr>
      </w:r>
      <w:r w:rsidR="00735C3D" w:rsidRPr="00735C3D">
        <w:rPr>
          <w:color w:val="FF0000"/>
        </w:rPr>
        <w:fldChar w:fldCharType="separate"/>
      </w:r>
      <w:r w:rsidR="008C3636" w:rsidRPr="008C3636">
        <w:t xml:space="preserve">Tabela </w:t>
      </w:r>
      <w:r w:rsidR="008C3636" w:rsidRPr="008C3636">
        <w:rPr>
          <w:noProof/>
        </w:rPr>
        <w:t>3</w:t>
      </w:r>
      <w:r w:rsidR="00735C3D" w:rsidRPr="00735C3D">
        <w:rPr>
          <w:color w:val="FF0000"/>
        </w:rPr>
        <w:fldChar w:fldCharType="end"/>
      </w:r>
      <w:r w:rsidRPr="00735C3D">
        <w:rPr>
          <w:color w:val="FF0000"/>
        </w:rPr>
        <w:t xml:space="preserve"> </w:t>
      </w:r>
      <w:r w:rsidRPr="00735C3D">
        <w:t>mostra</w:t>
      </w:r>
      <w:r>
        <w:t xml:space="preserve"> em que classe de fogo os agentes extintores podem ser utilizados.</w:t>
      </w:r>
    </w:p>
    <w:p w14:paraId="7E6502F1" w14:textId="082ED86B" w:rsidR="00FD2996" w:rsidRPr="00735C3D" w:rsidRDefault="00735C3D" w:rsidP="00735C3D">
      <w:pPr>
        <w:pStyle w:val="Caption"/>
        <w:keepNext/>
        <w:spacing w:after="0"/>
        <w:ind w:left="1666" w:right="1645"/>
        <w:rPr>
          <w:color w:val="auto"/>
          <w:sz w:val="16"/>
          <w:szCs w:val="16"/>
        </w:rPr>
      </w:pPr>
      <w:bookmarkStart w:id="34" w:name="_Ref436668427"/>
      <w:bookmarkStart w:id="35" w:name="_Toc466554978"/>
      <w:r w:rsidRPr="00735C3D">
        <w:rPr>
          <w:color w:val="auto"/>
          <w:sz w:val="16"/>
          <w:szCs w:val="16"/>
        </w:rPr>
        <w:t xml:space="preserve">Tabela </w:t>
      </w:r>
      <w:r w:rsidRPr="00735C3D">
        <w:rPr>
          <w:color w:val="auto"/>
          <w:sz w:val="16"/>
          <w:szCs w:val="16"/>
        </w:rPr>
        <w:fldChar w:fldCharType="begin"/>
      </w:r>
      <w:r w:rsidRPr="00735C3D">
        <w:rPr>
          <w:color w:val="auto"/>
          <w:sz w:val="16"/>
          <w:szCs w:val="16"/>
        </w:rPr>
        <w:instrText xml:space="preserve"> SEQ Tabela \* ARABIC </w:instrText>
      </w:r>
      <w:r w:rsidRPr="00735C3D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3</w:t>
      </w:r>
      <w:r w:rsidRPr="00735C3D">
        <w:rPr>
          <w:color w:val="auto"/>
          <w:sz w:val="16"/>
          <w:szCs w:val="16"/>
        </w:rPr>
        <w:fldChar w:fldCharType="end"/>
      </w:r>
      <w:bookmarkEnd w:id="34"/>
      <w:r w:rsidRPr="00735C3D">
        <w:rPr>
          <w:color w:val="auto"/>
          <w:sz w:val="16"/>
          <w:szCs w:val="16"/>
        </w:rPr>
        <w:t>.</w:t>
      </w:r>
      <w:r w:rsidR="00FD2996" w:rsidRPr="00735C3D">
        <w:rPr>
          <w:color w:val="auto"/>
          <w:sz w:val="16"/>
          <w:szCs w:val="16"/>
        </w:rPr>
        <w:t xml:space="preserve"> </w:t>
      </w:r>
      <w:r w:rsidR="00FD2996" w:rsidRPr="00735C3D">
        <w:rPr>
          <w:b w:val="0"/>
          <w:color w:val="auto"/>
          <w:sz w:val="16"/>
          <w:szCs w:val="16"/>
        </w:rPr>
        <w:t>Agente extintor a utilizar consoante a classe de incêndio</w:t>
      </w:r>
      <w:r w:rsidR="00316B14" w:rsidRPr="00735C3D">
        <w:rPr>
          <w:b w:val="0"/>
          <w:color w:val="auto"/>
          <w:sz w:val="16"/>
          <w:szCs w:val="16"/>
        </w:rPr>
        <w:t xml:space="preserve"> (Adaptado </w:t>
      </w:r>
      <w:r w:rsidR="00F60647">
        <w:rPr>
          <w:b w:val="0"/>
          <w:color w:val="auto"/>
          <w:sz w:val="16"/>
          <w:szCs w:val="16"/>
        </w:rPr>
        <w:t>do Manual da</w:t>
      </w:r>
      <w:r w:rsidR="00316B14" w:rsidRPr="00735C3D">
        <w:rPr>
          <w:b w:val="0"/>
          <w:color w:val="auto"/>
          <w:sz w:val="16"/>
          <w:szCs w:val="16"/>
        </w:rPr>
        <w:t xml:space="preserve"> Escola de Limitação de Avarias)</w:t>
      </w:r>
      <w:r w:rsidR="00FD2996" w:rsidRPr="00735C3D">
        <w:rPr>
          <w:b w:val="0"/>
          <w:color w:val="auto"/>
          <w:sz w:val="16"/>
          <w:szCs w:val="16"/>
        </w:rPr>
        <w:t>.</w:t>
      </w:r>
      <w:bookmarkEnd w:id="35"/>
    </w:p>
    <w:tbl>
      <w:tblPr>
        <w:tblW w:w="519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51"/>
        <w:gridCol w:w="766"/>
        <w:gridCol w:w="738"/>
        <w:gridCol w:w="723"/>
        <w:gridCol w:w="716"/>
      </w:tblGrid>
      <w:tr w:rsidR="00F36D7C" w:rsidRPr="00FD2996" w14:paraId="290C3474" w14:textId="77777777" w:rsidTr="00E71B26">
        <w:trPr>
          <w:trHeight w:val="274"/>
          <w:jc w:val="center"/>
        </w:trPr>
        <w:tc>
          <w:tcPr>
            <w:tcW w:w="2251" w:type="dxa"/>
            <w:vMerge w:val="restart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8C1F43" w14:textId="77777777" w:rsidR="00F36D7C" w:rsidRPr="00FD2996" w:rsidRDefault="00F36D7C" w:rsidP="00F36D7C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  <w:lang w:eastAsia="pt-PT"/>
              </w:rPr>
              <w:t>Agente Extintor</w:t>
            </w:r>
          </w:p>
        </w:tc>
        <w:tc>
          <w:tcPr>
            <w:tcW w:w="2943" w:type="dxa"/>
            <w:gridSpan w:val="4"/>
            <w:tcBorders>
              <w:top w:val="single" w:sz="8" w:space="0" w:color="auto"/>
              <w:left w:val="single" w:sz="8" w:space="0" w:color="000000"/>
              <w:bottom w:val="single" w:sz="2" w:space="0" w:color="000000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984141" w14:textId="77777777" w:rsidR="00F36D7C" w:rsidRPr="00FD2996" w:rsidRDefault="00F36D7C" w:rsidP="00F36D7C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b/>
                <w:bCs/>
                <w:color w:val="000000"/>
                <w:kern w:val="24"/>
                <w:sz w:val="20"/>
                <w:szCs w:val="20"/>
                <w:lang w:eastAsia="pt-PT"/>
              </w:rPr>
              <w:t>Classe de incêndio</w:t>
            </w:r>
          </w:p>
        </w:tc>
      </w:tr>
      <w:tr w:rsidR="00316B14" w:rsidRPr="00FD2996" w14:paraId="48E66793" w14:textId="77777777" w:rsidTr="00E71B26">
        <w:trPr>
          <w:trHeight w:val="205"/>
          <w:jc w:val="center"/>
        </w:trPr>
        <w:tc>
          <w:tcPr>
            <w:tcW w:w="2251" w:type="dxa"/>
            <w:vMerge/>
            <w:tcBorders>
              <w:top w:val="single" w:sz="2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4517D0" w14:textId="77777777" w:rsidR="00F36D7C" w:rsidRPr="00FD2996" w:rsidRDefault="00F36D7C" w:rsidP="00F36D7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t-PT"/>
              </w:rPr>
            </w:pPr>
          </w:p>
        </w:tc>
        <w:tc>
          <w:tcPr>
            <w:tcW w:w="76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AF5FF3" w14:textId="77777777" w:rsidR="00F36D7C" w:rsidRPr="00FD2996" w:rsidRDefault="00F36D7C" w:rsidP="00F36D7C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A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00E1DD" w14:textId="77777777" w:rsidR="00F36D7C" w:rsidRPr="00FD2996" w:rsidRDefault="00F36D7C" w:rsidP="00F36D7C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B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E5CD67" w14:textId="77777777" w:rsidR="00F36D7C" w:rsidRPr="00FD2996" w:rsidRDefault="00F36D7C" w:rsidP="00F36D7C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C</w:t>
            </w:r>
          </w:p>
        </w:tc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05B465" w14:textId="77777777" w:rsidR="00F36D7C" w:rsidRPr="00FD2996" w:rsidRDefault="00F36D7C" w:rsidP="00F36D7C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D</w:t>
            </w:r>
          </w:p>
        </w:tc>
      </w:tr>
      <w:tr w:rsidR="00FD2996" w:rsidRPr="00FD2996" w14:paraId="796DC6F3" w14:textId="77777777" w:rsidTr="00E71B26">
        <w:trPr>
          <w:trHeight w:val="328"/>
          <w:jc w:val="center"/>
        </w:trPr>
        <w:tc>
          <w:tcPr>
            <w:tcW w:w="2251" w:type="dxa"/>
            <w:tcBorders>
              <w:top w:val="single" w:sz="8" w:space="0" w:color="000000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2046FF" w14:textId="77777777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Água em jacto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50813F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Arial"/>
                <w:b/>
                <w:bCs/>
                <w:color w:val="006600"/>
                <w:kern w:val="24"/>
                <w:sz w:val="28"/>
                <w:szCs w:val="28"/>
                <w:lang w:eastAsia="pt-PT"/>
              </w:rPr>
              <w:sym w:font="Wingdings" w:char="F0FC"/>
            </w:r>
          </w:p>
        </w:tc>
        <w:tc>
          <w:tcPr>
            <w:tcW w:w="738" w:type="dxa"/>
            <w:tcBorders>
              <w:top w:val="single" w:sz="8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7B3B35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9B3A9E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16" w:type="dxa"/>
            <w:tcBorders>
              <w:top w:val="single" w:sz="8" w:space="0" w:color="000000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249B7C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7031AD78" w14:textId="77777777" w:rsidTr="00E71B26">
        <w:trPr>
          <w:trHeight w:val="346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764F7E" w14:textId="77777777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Água pulverizada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D447F2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Arial"/>
                <w:b/>
                <w:bCs/>
                <w:color w:val="006600"/>
                <w:kern w:val="24"/>
                <w:sz w:val="28"/>
                <w:szCs w:val="28"/>
                <w:lang w:eastAsia="pt-PT"/>
              </w:rPr>
              <w:sym w:font="Wingdings" w:char="F0FC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D91171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7EDF8F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53640A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097F2903" w14:textId="77777777" w:rsidTr="00E71B26">
        <w:trPr>
          <w:trHeight w:val="351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D8CCA1" w14:textId="1B40B726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Dióxido de Carbono</w:t>
            </w:r>
            <w:r w:rsidR="00E71B26"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 xml:space="preserve"> (CO</w:t>
            </w:r>
            <w:r w:rsidR="00E71B26"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vertAlign w:val="subscript"/>
                <w:lang w:eastAsia="pt-PT"/>
              </w:rPr>
              <w:t>2</w:t>
            </w:r>
            <w:r w:rsidR="00E71B26" w:rsidRPr="00735C3D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eastAsia="pt-PT"/>
              </w:rPr>
              <w:t>)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2F15E0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6726F6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4E9D7B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FC6A19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5241D688" w14:textId="77777777" w:rsidTr="00E71B26">
        <w:trPr>
          <w:trHeight w:val="343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550917" w14:textId="77777777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FD2996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val="en-US" w:eastAsia="pt-PT"/>
              </w:rPr>
              <w:t>Pó Químico ABC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4AAF9D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400867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8F469C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94BDCA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6D064350" w14:textId="77777777" w:rsidTr="00E71B26">
        <w:trPr>
          <w:trHeight w:val="350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D00BAE" w14:textId="77777777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FD2996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val="en-US" w:eastAsia="pt-PT"/>
              </w:rPr>
              <w:t>Pó Químico BC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5CD7BF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CD8370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Arial"/>
                <w:b/>
                <w:bCs/>
                <w:color w:val="006600"/>
                <w:kern w:val="24"/>
                <w:sz w:val="28"/>
                <w:szCs w:val="28"/>
                <w:lang w:eastAsia="pt-PT"/>
              </w:rPr>
              <w:sym w:font="Wingdings" w:char="F0FC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3863B6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75618E7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42CE11E0" w14:textId="77777777" w:rsidTr="00E71B26">
        <w:trPr>
          <w:trHeight w:val="327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513565" w14:textId="77777777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FD2996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val="en-US" w:eastAsia="pt-PT"/>
              </w:rPr>
              <w:t>Pó Químico Especial D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7A3BBB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525F2F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1A5747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932A63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</w:p>
        </w:tc>
      </w:tr>
      <w:tr w:rsidR="00E71B26" w:rsidRPr="00FD2996" w14:paraId="186AA32D" w14:textId="77777777" w:rsidTr="00E71B26">
        <w:trPr>
          <w:trHeight w:val="327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908627" w14:textId="77777777" w:rsidR="00F36D7C" w:rsidRPr="00FD2996" w:rsidRDefault="00F36D7C" w:rsidP="00316B14">
            <w:pPr>
              <w:spacing w:after="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pt-PT"/>
              </w:rPr>
            </w:pPr>
            <w:r w:rsidRPr="00FD2996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val="en-US" w:eastAsia="pt-PT"/>
              </w:rPr>
              <w:t xml:space="preserve">Espuma 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7786D2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7BFB7D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6B8BAF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DA5E91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5A44D71F" w14:textId="77777777" w:rsidTr="00E71B26">
        <w:trPr>
          <w:trHeight w:val="332"/>
          <w:jc w:val="center"/>
        </w:trPr>
        <w:tc>
          <w:tcPr>
            <w:tcW w:w="2251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02C3E9" w14:textId="6662687C" w:rsidR="00FD2996" w:rsidRPr="00FD2996" w:rsidRDefault="00F36D7C" w:rsidP="00E71B26">
            <w:pPr>
              <w:spacing w:after="0" w:line="240" w:lineRule="auto"/>
              <w:textAlignment w:val="baseline"/>
              <w:rPr>
                <w:rFonts w:eastAsia="Times New Roman" w:cs="Arial"/>
                <w:sz w:val="16"/>
                <w:szCs w:val="16"/>
                <w:lang w:eastAsia="pt-PT"/>
              </w:rPr>
            </w:pPr>
            <w:r w:rsidRPr="00FD2996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val="en-US" w:eastAsia="pt-PT"/>
              </w:rPr>
              <w:t>Halon</w:t>
            </w:r>
            <w:r w:rsidR="00E71B26">
              <w:rPr>
                <w:rFonts w:eastAsia="Times New Roman" w:cs="Times New Roman"/>
                <w:color w:val="000000"/>
                <w:kern w:val="24"/>
                <w:sz w:val="20"/>
                <w:szCs w:val="20"/>
                <w:lang w:val="en-US" w:eastAsia="pt-PT"/>
              </w:rPr>
              <w:t xml:space="preserve"> </w:t>
            </w:r>
            <w:r w:rsidR="00FD2996" w:rsidRPr="00FD2996">
              <w:rPr>
                <w:rFonts w:eastAsia="Times New Roman" w:cs="Times New Roman"/>
                <w:color w:val="000000"/>
                <w:kern w:val="24"/>
                <w:sz w:val="16"/>
                <w:szCs w:val="16"/>
                <w:lang w:val="en-US" w:eastAsia="pt-PT"/>
              </w:rPr>
              <w:t>(Utilização restrita)</w:t>
            </w:r>
          </w:p>
        </w:tc>
        <w:tc>
          <w:tcPr>
            <w:tcW w:w="766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229992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</w:p>
        </w:tc>
        <w:tc>
          <w:tcPr>
            <w:tcW w:w="73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6A690E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4D10F4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4"/>
                <w:szCs w:val="24"/>
                <w:lang w:eastAsia="pt-PT"/>
              </w:rPr>
            </w:pP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</w:p>
        </w:tc>
        <w:tc>
          <w:tcPr>
            <w:tcW w:w="71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905CCC" w14:textId="77777777" w:rsidR="00F36D7C" w:rsidRPr="00FD2996" w:rsidRDefault="00F36D7C" w:rsidP="00316B14">
            <w:pPr>
              <w:spacing w:after="0" w:line="240" w:lineRule="auto"/>
              <w:jc w:val="center"/>
              <w:textAlignment w:val="baseline"/>
              <w:rPr>
                <w:rFonts w:eastAsia="Times New Roman" w:cs="Arial"/>
                <w:sz w:val="28"/>
                <w:szCs w:val="28"/>
                <w:lang w:eastAsia="pt-PT"/>
              </w:rPr>
            </w:pP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</w:p>
        </w:tc>
      </w:tr>
      <w:tr w:rsidR="00316B14" w:rsidRPr="00FD2996" w14:paraId="31B4EFC8" w14:textId="77777777" w:rsidTr="00E71B26">
        <w:trPr>
          <w:trHeight w:val="332"/>
          <w:jc w:val="center"/>
        </w:trPr>
        <w:tc>
          <w:tcPr>
            <w:tcW w:w="5194" w:type="dxa"/>
            <w:gridSpan w:val="5"/>
            <w:tcBorders>
              <w:top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60EEC6" w14:textId="5D20C37D" w:rsidR="00316B14" w:rsidRPr="00316B14" w:rsidRDefault="00316B14" w:rsidP="00316B14">
            <w:pPr>
              <w:spacing w:after="0" w:line="240" w:lineRule="auto"/>
              <w:textAlignment w:val="baseline"/>
              <w:rPr>
                <w:rFonts w:eastAsia="Times New Roman" w:cs="Times New Roman"/>
                <w:sz w:val="16"/>
                <w:szCs w:val="16"/>
                <w:lang w:eastAsia="pt-PT"/>
              </w:rPr>
            </w:pPr>
            <w:r w:rsidRPr="00FD2996">
              <w:rPr>
                <w:rFonts w:eastAsia="Times New Roman" w:cs="Arial"/>
                <w:b/>
                <w:bCs/>
                <w:color w:val="006600"/>
                <w:kern w:val="24"/>
                <w:sz w:val="28"/>
                <w:szCs w:val="28"/>
                <w:lang w:eastAsia="pt-PT"/>
              </w:rPr>
              <w:sym w:font="Wingdings" w:char="F0FC"/>
            </w:r>
            <w:r w:rsidRPr="00316B14">
              <w:rPr>
                <w:rFonts w:eastAsia="+mn-ea" w:cs="+mn-cs"/>
                <w:b/>
                <w:bCs/>
                <w:color w:val="006600"/>
                <w:kern w:val="24"/>
                <w:sz w:val="16"/>
                <w:szCs w:val="16"/>
                <w:lang w:eastAsia="pt-PT"/>
              </w:rPr>
              <w:t xml:space="preserve"> </w:t>
            </w:r>
            <w:r w:rsidRPr="00316B14"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>Muito Bom</w:t>
            </w:r>
            <w:r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 xml:space="preserve">; </w:t>
            </w:r>
            <w:r w:rsidRPr="00FD2996">
              <w:rPr>
                <w:rFonts w:eastAsia="Times New Roman" w:cs="Arial"/>
                <w:color w:val="00CC00"/>
                <w:kern w:val="24"/>
                <w:sz w:val="24"/>
                <w:szCs w:val="24"/>
                <w:lang w:val="en-US" w:eastAsia="pt-PT"/>
              </w:rPr>
              <w:sym w:font="Wingdings 2" w:char="F0CC"/>
            </w:r>
            <w:r w:rsidRPr="00316B14">
              <w:rPr>
                <w:rFonts w:eastAsia="+mn-ea" w:cs="+mn-cs"/>
                <w:color w:val="00CC00"/>
                <w:kern w:val="24"/>
                <w:sz w:val="16"/>
                <w:szCs w:val="16"/>
                <w:lang w:eastAsia="pt-PT"/>
              </w:rPr>
              <w:t xml:space="preserve"> </w:t>
            </w:r>
            <w:r w:rsidRPr="00316B14"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>Bom</w:t>
            </w:r>
            <w:r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>;</w:t>
            </w:r>
            <w:r w:rsidRPr="00316B14">
              <w:rPr>
                <w:rFonts w:eastAsia="+mn-ea" w:cs="+mn-cs"/>
                <w:b/>
                <w:bCs/>
                <w:color w:val="FFCC00"/>
                <w:kern w:val="24"/>
                <w:sz w:val="16"/>
                <w:szCs w:val="16"/>
                <w:lang w:eastAsia="pt-PT"/>
              </w:rPr>
              <w:t xml:space="preserve"> </w:t>
            </w:r>
            <w:r w:rsidRPr="00FD2996">
              <w:rPr>
                <w:rFonts w:eastAsia="Times New Roman" w:cs="Times New Roman"/>
                <w:b/>
                <w:bCs/>
                <w:color w:val="FFCC00"/>
                <w:kern w:val="24"/>
                <w:sz w:val="28"/>
                <w:szCs w:val="28"/>
                <w:lang w:val="en-US" w:eastAsia="pt-PT"/>
              </w:rPr>
              <w:sym w:font="Wingdings" w:char="F06C"/>
            </w:r>
            <w:r w:rsidRPr="00316B14"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>Satisfaz</w:t>
            </w:r>
            <w:r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 xml:space="preserve">; </w:t>
            </w:r>
            <w:r w:rsidRPr="00FD2996">
              <w:rPr>
                <w:rFonts w:eastAsia="Times New Roman" w:cs="Times New Roman"/>
                <w:b/>
                <w:bCs/>
                <w:color w:val="800000"/>
                <w:kern w:val="24"/>
                <w:sz w:val="28"/>
                <w:szCs w:val="28"/>
                <w:lang w:val="en-US" w:eastAsia="pt-PT"/>
              </w:rPr>
              <w:sym w:font="Wingdings" w:char="F0FB"/>
            </w:r>
            <w:r w:rsidRPr="00316B14">
              <w:rPr>
                <w:rFonts w:eastAsia="+mn-ea" w:cs="+mn-cs"/>
                <w:b/>
                <w:bCs/>
                <w:color w:val="800000"/>
                <w:kern w:val="24"/>
                <w:sz w:val="16"/>
                <w:szCs w:val="16"/>
                <w:lang w:eastAsia="pt-PT"/>
              </w:rPr>
              <w:t xml:space="preserve"> </w:t>
            </w:r>
            <w:r w:rsidRPr="00316B14">
              <w:rPr>
                <w:rFonts w:eastAsia="+mn-ea" w:cs="+mn-cs"/>
                <w:b/>
                <w:bCs/>
                <w:color w:val="000000"/>
                <w:kern w:val="24"/>
                <w:sz w:val="16"/>
                <w:szCs w:val="16"/>
                <w:lang w:eastAsia="pt-PT"/>
              </w:rPr>
              <w:t>Não Adequado</w:t>
            </w:r>
          </w:p>
        </w:tc>
      </w:tr>
    </w:tbl>
    <w:p w14:paraId="7A7C02B2" w14:textId="62413388" w:rsidR="00635A69" w:rsidRDefault="00635A69"/>
    <w:p w14:paraId="169CED38" w14:textId="1040F335" w:rsidR="00F86D64" w:rsidRDefault="00F86D64">
      <w:r w:rsidRPr="00B62515">
        <w:t xml:space="preserve">No </w:t>
      </w:r>
      <w:r w:rsidR="000602A3" w:rsidRPr="00B62515">
        <w:rPr>
          <w:color w:val="FF0000"/>
        </w:rPr>
        <w:fldChar w:fldCharType="begin"/>
      </w:r>
      <w:r w:rsidR="000602A3" w:rsidRPr="00B62515">
        <w:instrText xml:space="preserve"> REF _Ref436744051 \h </w:instrText>
      </w:r>
      <w:r w:rsidR="000602A3" w:rsidRPr="00B62515">
        <w:rPr>
          <w:color w:val="FF0000"/>
        </w:rPr>
        <w:instrText xml:space="preserve"> \* MERGEFORMAT </w:instrText>
      </w:r>
      <w:r w:rsidR="000602A3" w:rsidRPr="00B62515">
        <w:rPr>
          <w:color w:val="FF0000"/>
        </w:rPr>
      </w:r>
      <w:r w:rsidR="000602A3" w:rsidRPr="00B62515">
        <w:rPr>
          <w:color w:val="FF0000"/>
        </w:rPr>
        <w:fldChar w:fldCharType="separate"/>
      </w:r>
      <w:r w:rsidR="008C3636" w:rsidRPr="008C3636">
        <w:rPr>
          <w:rFonts w:ascii="Calibri" w:hAnsi="Calibri"/>
        </w:rPr>
        <w:t>Anexo IV - Folheto Incêndios</w:t>
      </w:r>
      <w:r w:rsidR="000602A3" w:rsidRPr="00B62515">
        <w:rPr>
          <w:color w:val="FF0000"/>
        </w:rPr>
        <w:fldChar w:fldCharType="end"/>
      </w:r>
      <w:r w:rsidR="000602A3" w:rsidRPr="00B62515">
        <w:rPr>
          <w:color w:val="FF0000"/>
        </w:rPr>
        <w:t xml:space="preserve"> </w:t>
      </w:r>
      <w:r w:rsidRPr="00B62515">
        <w:t>estão algumas regras a seguir e a forma de utilização dos</w:t>
      </w:r>
      <w:r>
        <w:t xml:space="preserve"> extintores.</w:t>
      </w:r>
    </w:p>
    <w:p w14:paraId="7A62C9F6" w14:textId="77777777" w:rsidR="00635A69" w:rsidRDefault="00635A69">
      <w:r>
        <w:br w:type="page"/>
      </w:r>
    </w:p>
    <w:p w14:paraId="63BF2CAD" w14:textId="0B1C9E37" w:rsidR="00F36D7C" w:rsidRDefault="00A563CA" w:rsidP="00A563CA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36" w:name="_Toc461545217"/>
      <w:r w:rsidRPr="00A563CA">
        <w:rPr>
          <w:rFonts w:ascii="Calibri" w:hAnsi="Calibri"/>
          <w:color w:val="auto"/>
          <w:sz w:val="24"/>
          <w:szCs w:val="24"/>
        </w:rPr>
        <w:lastRenderedPageBreak/>
        <w:t>Produtos Químicos: Risco e Segurança</w:t>
      </w:r>
      <w:bookmarkEnd w:id="36"/>
    </w:p>
    <w:p w14:paraId="48CA10BF" w14:textId="77777777" w:rsidR="00A563CA" w:rsidRDefault="00A563CA" w:rsidP="00A563CA">
      <w:pPr>
        <w:spacing w:after="120"/>
        <w:jc w:val="both"/>
      </w:pPr>
    </w:p>
    <w:p w14:paraId="3D6F58E6" w14:textId="77777777" w:rsidR="0068791F" w:rsidRDefault="00A563CA" w:rsidP="00A563CA">
      <w:pPr>
        <w:spacing w:after="120"/>
        <w:jc w:val="both"/>
      </w:pPr>
      <w:r>
        <w:t>A manipulação dos produtos químicos em segurança nos laboratórios implica, obrigatoriamente o cumprimento das regras enunciadas anteriormente, nomeadamente a identificaç</w:t>
      </w:r>
      <w:r w:rsidR="0068791F">
        <w:t>ão dos riscos/perigos inerentes a cada um dos produtos. As características físico-químicas e toxicológicas são características intrínsecas dos agentes químicos com perigo potencial. Assim, o risco inerente a um produto químico é a probabilidade de que esse perigo potencial se concretize nas condições de utilização ou de exposição.</w:t>
      </w:r>
    </w:p>
    <w:p w14:paraId="0AF158AA" w14:textId="4C781D15" w:rsidR="00A563CA" w:rsidRDefault="0068791F" w:rsidP="00A563CA">
      <w:pPr>
        <w:spacing w:after="120"/>
        <w:jc w:val="both"/>
      </w:pPr>
      <w:r>
        <w:t xml:space="preserve"> </w:t>
      </w:r>
      <w:r w:rsidR="00AC69EE">
        <w:t>As fontes de informação sobre os perigos/riscos químicos incluem: os rótulos das embalagens (</w:t>
      </w:r>
      <w:r w:rsidR="00330065">
        <w:t xml:space="preserve">nomeadamente os </w:t>
      </w:r>
      <w:r w:rsidR="00AC69EE">
        <w:t>pictogramas de indicação dos perigos,</w:t>
      </w:r>
      <w:r w:rsidR="00330065">
        <w:t xml:space="preserve"> a palavra sinal, as</w:t>
      </w:r>
      <w:r w:rsidR="00AC69EE">
        <w:t xml:space="preserve"> </w:t>
      </w:r>
      <w:r w:rsidR="00330065">
        <w:t>advertências de perigo e as recomendações de prudência)</w:t>
      </w:r>
      <w:r w:rsidR="00F51ECC">
        <w:t>,</w:t>
      </w:r>
      <w:r w:rsidR="001E38BD">
        <w:t xml:space="preserve"> as fichas de dados de segurança (FDS ou MSD</w:t>
      </w:r>
      <w:r w:rsidR="00F51ECC">
        <w:t>S) fornecidas pelos fabricantes,</w:t>
      </w:r>
      <w:r w:rsidR="001E38BD">
        <w:t xml:space="preserve"> a literatura </w:t>
      </w:r>
      <w:r w:rsidR="00584C36">
        <w:t>científica</w:t>
      </w:r>
      <w:r w:rsidR="001E38BD">
        <w:t xml:space="preserve"> e técnica</w:t>
      </w:r>
      <w:r w:rsidR="00F51ECC">
        <w:t>,</w:t>
      </w:r>
      <w:r w:rsidR="001E38BD">
        <w:t xml:space="preserve"> os guias publicados pelas entidades e a legislação.</w:t>
      </w:r>
    </w:p>
    <w:p w14:paraId="7F9467F2" w14:textId="77777777" w:rsidR="000A315E" w:rsidRPr="00A563CA" w:rsidRDefault="000A315E" w:rsidP="00A563CA">
      <w:pPr>
        <w:spacing w:after="120"/>
        <w:jc w:val="both"/>
      </w:pPr>
    </w:p>
    <w:p w14:paraId="15CD96BD" w14:textId="01E2D73B" w:rsidR="00A563CA" w:rsidRPr="00A563CA" w:rsidRDefault="00087EC9" w:rsidP="00A563CA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37" w:name="_Ref436725619"/>
      <w:bookmarkStart w:id="38" w:name="_Toc461545218"/>
      <w:r>
        <w:rPr>
          <w:rFonts w:asciiTheme="minorHAnsi" w:hAnsiTheme="minorHAnsi"/>
          <w:color w:val="auto"/>
          <w:sz w:val="22"/>
          <w:szCs w:val="22"/>
          <w:u w:val="single"/>
        </w:rPr>
        <w:t>Identificação</w:t>
      </w:r>
      <w:r w:rsidR="00635A69">
        <w:rPr>
          <w:rFonts w:asciiTheme="minorHAnsi" w:hAnsiTheme="minorHAnsi"/>
          <w:color w:val="auto"/>
          <w:sz w:val="22"/>
          <w:szCs w:val="22"/>
          <w:u w:val="single"/>
        </w:rPr>
        <w:t>/rotulagem</w:t>
      </w:r>
      <w:r>
        <w:rPr>
          <w:rFonts w:asciiTheme="minorHAnsi" w:hAnsiTheme="minorHAnsi"/>
          <w:color w:val="auto"/>
          <w:sz w:val="22"/>
          <w:szCs w:val="22"/>
          <w:u w:val="single"/>
        </w:rPr>
        <w:t xml:space="preserve"> e </w:t>
      </w:r>
      <w:r w:rsidR="00635A69">
        <w:rPr>
          <w:rFonts w:asciiTheme="minorHAnsi" w:hAnsiTheme="minorHAnsi"/>
          <w:color w:val="auto"/>
          <w:sz w:val="22"/>
          <w:szCs w:val="22"/>
          <w:u w:val="single"/>
        </w:rPr>
        <w:t>s</w:t>
      </w:r>
      <w:r>
        <w:rPr>
          <w:rFonts w:asciiTheme="minorHAnsi" w:hAnsiTheme="minorHAnsi"/>
          <w:color w:val="auto"/>
          <w:sz w:val="22"/>
          <w:szCs w:val="22"/>
          <w:u w:val="single"/>
        </w:rPr>
        <w:t>inais/</w:t>
      </w:r>
      <w:r w:rsidR="00A563CA" w:rsidRPr="00A563CA">
        <w:rPr>
          <w:rFonts w:asciiTheme="minorHAnsi" w:hAnsiTheme="minorHAnsi"/>
          <w:color w:val="auto"/>
          <w:sz w:val="22"/>
          <w:szCs w:val="22"/>
          <w:u w:val="single"/>
        </w:rPr>
        <w:t>símbolos de aviso</w:t>
      </w:r>
      <w:bookmarkEnd w:id="37"/>
      <w:bookmarkEnd w:id="38"/>
    </w:p>
    <w:p w14:paraId="5357E3D7" w14:textId="6BE67D38" w:rsidR="00571682" w:rsidRDefault="00571682" w:rsidP="00750416">
      <w:pPr>
        <w:jc w:val="both"/>
      </w:pPr>
      <w:r w:rsidRPr="0079037D">
        <w:rPr>
          <w:b/>
        </w:rPr>
        <w:t>A correcta identificaç</w:t>
      </w:r>
      <w:r w:rsidR="00417339" w:rsidRPr="0079037D">
        <w:rPr>
          <w:b/>
        </w:rPr>
        <w:t>ão de uma</w:t>
      </w:r>
      <w:r w:rsidRPr="0079037D">
        <w:rPr>
          <w:b/>
        </w:rPr>
        <w:t xml:space="preserve"> substância ou produto químico é obrigatória</w:t>
      </w:r>
      <w:r>
        <w:t xml:space="preserve">, pois apenas desta forma se consegue identificar quais os perigos e os riscos </w:t>
      </w:r>
      <w:r w:rsidR="005C59C7">
        <w:t xml:space="preserve">a </w:t>
      </w:r>
      <w:r>
        <w:t>que o utilizador pode estar sujeito no manuseamento e assim prevenir o acidente.</w:t>
      </w:r>
    </w:p>
    <w:p w14:paraId="1DC2B9E0" w14:textId="1E8A8259" w:rsidR="00571682" w:rsidRDefault="00571682" w:rsidP="00750416">
      <w:pPr>
        <w:jc w:val="both"/>
      </w:pPr>
      <w:r>
        <w:t xml:space="preserve">Todos os produtos devem estar correctamente identificados, cumprindo </w:t>
      </w:r>
      <w:r w:rsidR="006807C3">
        <w:t xml:space="preserve">os regulamentos e legislação existente. Assim os rótulos </w:t>
      </w:r>
      <w:r w:rsidR="00420716">
        <w:t xml:space="preserve">devem conter os pictogramas e informação da </w:t>
      </w:r>
      <w:r w:rsidR="00F86D64" w:rsidRPr="00F86D64">
        <w:fldChar w:fldCharType="begin"/>
      </w:r>
      <w:r w:rsidR="00F86D64" w:rsidRPr="00F86D64">
        <w:instrText xml:space="preserve"> REF _Ref436729019 \h </w:instrText>
      </w:r>
      <w:r w:rsidR="00F86D64">
        <w:instrText xml:space="preserve"> \* MERGEFORMAT </w:instrText>
      </w:r>
      <w:r w:rsidR="00F86D64" w:rsidRPr="00F86D64">
        <w:fldChar w:fldCharType="separate"/>
      </w:r>
      <w:r w:rsidR="008C3636" w:rsidRPr="008C3636">
        <w:t xml:space="preserve">Figura </w:t>
      </w:r>
      <w:r w:rsidR="008C3636" w:rsidRPr="008C3636">
        <w:rPr>
          <w:noProof/>
        </w:rPr>
        <w:t>7</w:t>
      </w:r>
      <w:r w:rsidR="00F86D64" w:rsidRPr="00F86D64">
        <w:fldChar w:fldCharType="end"/>
      </w:r>
      <w:r w:rsidR="00F86D64" w:rsidRPr="00F86D64">
        <w:t>.</w:t>
      </w:r>
      <w:r w:rsidR="00F50F5C" w:rsidRPr="00F86D64">
        <w:t xml:space="preserve"> </w:t>
      </w:r>
      <w:r w:rsidR="00F50F5C" w:rsidRPr="00F50F5C">
        <w:t xml:space="preserve">Sempre que se verifique que o rótulo está </w:t>
      </w:r>
      <w:r w:rsidR="00F51ECC">
        <w:t xml:space="preserve">a </w:t>
      </w:r>
      <w:r w:rsidR="00F50F5C" w:rsidRPr="00F50F5C">
        <w:t>ficar ilegível o mesmo deverá ser reproduzido com toda a informação e colocado na embalagem.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6"/>
      </w:tblGrid>
      <w:tr w:rsidR="00546917" w14:paraId="42BC1B46" w14:textId="77777777" w:rsidTr="00420716">
        <w:trPr>
          <w:jc w:val="center"/>
        </w:trPr>
        <w:tc>
          <w:tcPr>
            <w:tcW w:w="7956" w:type="dxa"/>
          </w:tcPr>
          <w:p w14:paraId="660AADD8" w14:textId="27512B79" w:rsidR="00546917" w:rsidRDefault="00825862" w:rsidP="00750416">
            <w:pPr>
              <w:jc w:val="both"/>
            </w:pPr>
            <w:r>
              <w:rPr>
                <w:noProof/>
                <w:lang w:eastAsia="pt-PT"/>
              </w:rPr>
              <w:drawing>
                <wp:inline distT="0" distB="0" distL="0" distR="0" wp14:anchorId="6B5BB9DB" wp14:editId="150ED750">
                  <wp:extent cx="4906297" cy="2511152"/>
                  <wp:effectExtent l="0" t="0" r="889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502" cy="251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5EB03" w14:textId="5BC3F727" w:rsidR="00420716" w:rsidRPr="00A32C79" w:rsidRDefault="00A32C79" w:rsidP="00A32C79">
      <w:pPr>
        <w:pStyle w:val="Caption"/>
        <w:spacing w:after="0"/>
        <w:ind w:left="426"/>
        <w:rPr>
          <w:b w:val="0"/>
          <w:color w:val="auto"/>
          <w:sz w:val="16"/>
          <w:szCs w:val="16"/>
        </w:rPr>
      </w:pPr>
      <w:bookmarkStart w:id="39" w:name="_Ref436729019"/>
      <w:bookmarkStart w:id="40" w:name="_Toc440984429"/>
      <w:r w:rsidRPr="00A32C79">
        <w:rPr>
          <w:color w:val="auto"/>
          <w:sz w:val="16"/>
          <w:szCs w:val="16"/>
        </w:rPr>
        <w:t xml:space="preserve">Figura </w:t>
      </w:r>
      <w:r w:rsidRPr="00A32C79">
        <w:rPr>
          <w:color w:val="auto"/>
          <w:sz w:val="16"/>
          <w:szCs w:val="16"/>
        </w:rPr>
        <w:fldChar w:fldCharType="begin"/>
      </w:r>
      <w:r w:rsidRPr="00A32C79">
        <w:rPr>
          <w:color w:val="auto"/>
          <w:sz w:val="16"/>
          <w:szCs w:val="16"/>
        </w:rPr>
        <w:instrText xml:space="preserve"> SEQ Figura \* ARABIC </w:instrText>
      </w:r>
      <w:r w:rsidRPr="00A32C79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7</w:t>
      </w:r>
      <w:r w:rsidRPr="00A32C79">
        <w:rPr>
          <w:color w:val="auto"/>
          <w:sz w:val="16"/>
          <w:szCs w:val="16"/>
        </w:rPr>
        <w:fldChar w:fldCharType="end"/>
      </w:r>
      <w:bookmarkEnd w:id="39"/>
      <w:r w:rsidRPr="00A32C79">
        <w:rPr>
          <w:color w:val="auto"/>
          <w:sz w:val="16"/>
          <w:szCs w:val="16"/>
        </w:rPr>
        <w:t>.</w:t>
      </w:r>
      <w:r>
        <w:rPr>
          <w:b w:val="0"/>
          <w:color w:val="auto"/>
          <w:sz w:val="16"/>
          <w:szCs w:val="16"/>
        </w:rPr>
        <w:t xml:space="preserve"> </w:t>
      </w:r>
      <w:r w:rsidR="00420716" w:rsidRPr="00A32C79">
        <w:rPr>
          <w:b w:val="0"/>
          <w:color w:val="auto"/>
          <w:sz w:val="16"/>
          <w:szCs w:val="16"/>
        </w:rPr>
        <w:t>Exemplo de rótulo.</w:t>
      </w:r>
      <w:bookmarkEnd w:id="40"/>
    </w:p>
    <w:p w14:paraId="6AB516D8" w14:textId="127B0F3C" w:rsidR="00546917" w:rsidRPr="008C3636" w:rsidRDefault="00420716" w:rsidP="00420716">
      <w:pPr>
        <w:spacing w:after="0" w:line="240" w:lineRule="auto"/>
        <w:ind w:left="425"/>
        <w:jc w:val="both"/>
        <w:rPr>
          <w:sz w:val="16"/>
          <w:szCs w:val="16"/>
        </w:rPr>
      </w:pPr>
      <w:r w:rsidRPr="008C3636">
        <w:rPr>
          <w:i/>
          <w:sz w:val="16"/>
          <w:szCs w:val="16"/>
        </w:rPr>
        <w:t>In</w:t>
      </w:r>
      <w:r w:rsidRPr="008C3636">
        <w:rPr>
          <w:sz w:val="16"/>
          <w:szCs w:val="16"/>
        </w:rPr>
        <w:t xml:space="preserve"> http://www.act.gov.pt/(pt-PT)/crc/PublicacoesElectronicas/Documents/Folheto_rotulos_produtos_quimicos.pdf</w:t>
      </w:r>
    </w:p>
    <w:p w14:paraId="16043403" w14:textId="77777777" w:rsidR="00420716" w:rsidRPr="008C3636" w:rsidRDefault="00420716" w:rsidP="00750416">
      <w:pPr>
        <w:jc w:val="both"/>
      </w:pPr>
    </w:p>
    <w:p w14:paraId="10AC632D" w14:textId="77777777" w:rsidR="006268E8" w:rsidRPr="008C3636" w:rsidRDefault="006268E8" w:rsidP="00584C36"/>
    <w:p w14:paraId="06383417" w14:textId="77777777" w:rsidR="00592A40" w:rsidRPr="008C3636" w:rsidRDefault="00592A40" w:rsidP="00584C36"/>
    <w:p w14:paraId="0D3199BC" w14:textId="55B10C58" w:rsidR="00584C36" w:rsidRPr="006B6387" w:rsidRDefault="006B6387" w:rsidP="006B6387">
      <w:pPr>
        <w:pStyle w:val="Caption"/>
        <w:spacing w:after="0"/>
        <w:rPr>
          <w:b w:val="0"/>
          <w:color w:val="auto"/>
          <w:sz w:val="16"/>
          <w:szCs w:val="16"/>
        </w:rPr>
      </w:pPr>
      <w:bookmarkStart w:id="41" w:name="_Toc466554979"/>
      <w:r w:rsidRPr="006B6387">
        <w:rPr>
          <w:color w:val="auto"/>
          <w:sz w:val="16"/>
          <w:szCs w:val="16"/>
        </w:rPr>
        <w:lastRenderedPageBreak/>
        <w:t xml:space="preserve">Tabela </w:t>
      </w:r>
      <w:r w:rsidRPr="006B6387">
        <w:rPr>
          <w:color w:val="auto"/>
          <w:sz w:val="16"/>
          <w:szCs w:val="16"/>
        </w:rPr>
        <w:fldChar w:fldCharType="begin"/>
      </w:r>
      <w:r w:rsidRPr="006B6387">
        <w:rPr>
          <w:color w:val="auto"/>
          <w:sz w:val="16"/>
          <w:szCs w:val="16"/>
        </w:rPr>
        <w:instrText xml:space="preserve"> SEQ Tabela \* ARABIC </w:instrText>
      </w:r>
      <w:r w:rsidRPr="006B6387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4</w:t>
      </w:r>
      <w:r w:rsidRPr="006B6387">
        <w:rPr>
          <w:color w:val="auto"/>
          <w:sz w:val="16"/>
          <w:szCs w:val="16"/>
        </w:rPr>
        <w:fldChar w:fldCharType="end"/>
      </w:r>
      <w:r>
        <w:rPr>
          <w:color w:val="auto"/>
          <w:sz w:val="16"/>
          <w:szCs w:val="16"/>
        </w:rPr>
        <w:t xml:space="preserve">. </w:t>
      </w:r>
      <w:r w:rsidR="00584C36" w:rsidRPr="006B6387">
        <w:rPr>
          <w:b w:val="0"/>
          <w:color w:val="auto"/>
          <w:sz w:val="16"/>
          <w:szCs w:val="16"/>
        </w:rPr>
        <w:t>Pictogramas de indicação de perigo de produtos químicos.</w:t>
      </w:r>
      <w:bookmarkEnd w:id="41"/>
    </w:p>
    <w:tbl>
      <w:tblPr>
        <w:tblStyle w:val="TableGrid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96"/>
        <w:gridCol w:w="959"/>
        <w:gridCol w:w="850"/>
        <w:gridCol w:w="2977"/>
        <w:gridCol w:w="2551"/>
      </w:tblGrid>
      <w:tr w:rsidR="00750416" w:rsidRPr="006268E8" w14:paraId="1D927DB0" w14:textId="1BD12D02" w:rsidTr="00BC70FF">
        <w:tc>
          <w:tcPr>
            <w:tcW w:w="1196" w:type="dxa"/>
            <w:shd w:val="clear" w:color="auto" w:fill="D9D9D9" w:themeFill="background1" w:themeFillShade="D9"/>
          </w:tcPr>
          <w:p w14:paraId="1A4AA8A4" w14:textId="6FB5DE81" w:rsidR="00750416" w:rsidRPr="006268E8" w:rsidRDefault="00750416" w:rsidP="00815771">
            <w:pPr>
              <w:jc w:val="center"/>
              <w:rPr>
                <w:b/>
                <w:sz w:val="20"/>
                <w:szCs w:val="20"/>
              </w:rPr>
            </w:pPr>
            <w:r w:rsidRPr="006268E8">
              <w:rPr>
                <w:b/>
                <w:sz w:val="20"/>
                <w:szCs w:val="20"/>
              </w:rPr>
              <w:t>Símbolo</w:t>
            </w:r>
          </w:p>
        </w:tc>
        <w:tc>
          <w:tcPr>
            <w:tcW w:w="4786" w:type="dxa"/>
            <w:gridSpan w:val="3"/>
            <w:shd w:val="clear" w:color="auto" w:fill="D9D9D9" w:themeFill="background1" w:themeFillShade="D9"/>
          </w:tcPr>
          <w:p w14:paraId="4B827052" w14:textId="15C350C8" w:rsidR="00750416" w:rsidRPr="006268E8" w:rsidRDefault="00750416" w:rsidP="00750416">
            <w:pPr>
              <w:jc w:val="center"/>
              <w:rPr>
                <w:b/>
                <w:sz w:val="18"/>
                <w:szCs w:val="18"/>
              </w:rPr>
            </w:pPr>
            <w:r w:rsidRPr="006268E8">
              <w:rPr>
                <w:b/>
                <w:sz w:val="20"/>
                <w:szCs w:val="20"/>
              </w:rPr>
              <w:t>Significado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2B86E08" w14:textId="4813EF8F" w:rsidR="00750416" w:rsidRPr="006268E8" w:rsidRDefault="00750416" w:rsidP="0075041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Precauções</w:t>
            </w:r>
          </w:p>
        </w:tc>
      </w:tr>
      <w:tr w:rsidR="00750416" w:rsidRPr="006268E8" w14:paraId="48681EA3" w14:textId="38620D9C" w:rsidTr="00BC70FF">
        <w:tc>
          <w:tcPr>
            <w:tcW w:w="1196" w:type="dxa"/>
          </w:tcPr>
          <w:p w14:paraId="17EC89C1" w14:textId="5C99A9E4" w:rsidR="00750416" w:rsidRPr="006268E8" w:rsidRDefault="00750416" w:rsidP="006268E8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0E6B391" wp14:editId="46476DBD">
                  <wp:extent cx="648000" cy="646785"/>
                  <wp:effectExtent l="0" t="0" r="0" b="1270"/>
                  <wp:docPr id="8" name="Picture 8" descr="C:\Users\pedrolimaduarte\Desktop\Manuais Seg Lab\expl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rolimaduarte\Desktop\Manuais Seg Lab\expl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686D6928" w14:textId="3FD9A996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Explosivo</w:t>
            </w:r>
          </w:p>
        </w:tc>
        <w:tc>
          <w:tcPr>
            <w:tcW w:w="850" w:type="dxa"/>
            <w:vMerge w:val="restart"/>
            <w:vAlign w:val="center"/>
          </w:tcPr>
          <w:p w14:paraId="6D99A93A" w14:textId="1A68D572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Perigos Físicos</w:t>
            </w:r>
          </w:p>
        </w:tc>
        <w:tc>
          <w:tcPr>
            <w:tcW w:w="2977" w:type="dxa"/>
            <w:vAlign w:val="center"/>
          </w:tcPr>
          <w:p w14:paraId="07868143" w14:textId="6D883090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Substâncias auto-reactivas</w:t>
            </w:r>
            <w:r w:rsidR="00682BE1">
              <w:rPr>
                <w:sz w:val="18"/>
                <w:szCs w:val="18"/>
              </w:rPr>
              <w:t>;</w:t>
            </w:r>
          </w:p>
          <w:p w14:paraId="5730667D" w14:textId="664483FB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Peróxidos orgânicos que podem provocar explosões sob a ação do calor</w:t>
            </w:r>
            <w:r w:rsidR="00682BE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24B0F84F" w14:textId="0B2D5C8F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Evitar os choques, as fricções, as faíscas e o calor</w:t>
            </w:r>
            <w:r w:rsidR="00682BE1">
              <w:rPr>
                <w:sz w:val="18"/>
                <w:szCs w:val="18"/>
              </w:rPr>
              <w:t>.</w:t>
            </w:r>
          </w:p>
        </w:tc>
      </w:tr>
      <w:tr w:rsidR="00750416" w:rsidRPr="006268E8" w14:paraId="7FCF807B" w14:textId="3432B1FC" w:rsidTr="00BC70FF">
        <w:tc>
          <w:tcPr>
            <w:tcW w:w="1196" w:type="dxa"/>
          </w:tcPr>
          <w:p w14:paraId="5D6C3DC3" w14:textId="3493A767" w:rsidR="00750416" w:rsidRPr="006268E8" w:rsidRDefault="00750416" w:rsidP="00815771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B778652" wp14:editId="5190587B">
                  <wp:extent cx="648000" cy="648533"/>
                  <wp:effectExtent l="0" t="0" r="0" b="0"/>
                  <wp:docPr id="9" name="Picture 9" descr="C:\Users\pedrolimaduarte\Desktop\Manuais Seg Lab\rondf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drolimaduarte\Desktop\Manuais Seg Lab\rondf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1C8A46EC" w14:textId="6E5607E1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Oxidante</w:t>
            </w:r>
          </w:p>
        </w:tc>
        <w:tc>
          <w:tcPr>
            <w:tcW w:w="850" w:type="dxa"/>
            <w:vMerge/>
            <w:vAlign w:val="center"/>
          </w:tcPr>
          <w:p w14:paraId="3FB4F818" w14:textId="7777777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744B6E42" w14:textId="271CD3C6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Substâncias comburentes, que podem provocar ou intensificar incêndios e explosões</w:t>
            </w:r>
            <w:r w:rsidR="00682BE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17E2EEBC" w14:textId="17F52A39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Manter afastado das substâncias combustíveis</w:t>
            </w:r>
            <w:r w:rsidR="00682BE1">
              <w:rPr>
                <w:sz w:val="18"/>
                <w:szCs w:val="18"/>
              </w:rPr>
              <w:t>.</w:t>
            </w:r>
          </w:p>
        </w:tc>
      </w:tr>
      <w:tr w:rsidR="00750416" w:rsidRPr="006268E8" w14:paraId="0A331AFA" w14:textId="77ED6222" w:rsidTr="00BC70FF">
        <w:tc>
          <w:tcPr>
            <w:tcW w:w="1196" w:type="dxa"/>
            <w:vAlign w:val="center"/>
          </w:tcPr>
          <w:p w14:paraId="5680EA17" w14:textId="0B9A2C13" w:rsidR="00750416" w:rsidRPr="006268E8" w:rsidRDefault="00750416" w:rsidP="00BC70FF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6D0064FA" wp14:editId="1CAC363E">
                  <wp:extent cx="648000" cy="648533"/>
                  <wp:effectExtent l="0" t="0" r="0" b="0"/>
                  <wp:docPr id="10" name="Picture 10" descr="C:\Users\pedrolimaduarte\Desktop\Manuais Seg Lab\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drolimaduarte\Desktop\Manuais Seg Lab\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2AA1547D" w14:textId="6520013F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Inflamável</w:t>
            </w:r>
          </w:p>
        </w:tc>
        <w:tc>
          <w:tcPr>
            <w:tcW w:w="850" w:type="dxa"/>
            <w:vMerge/>
            <w:vAlign w:val="center"/>
          </w:tcPr>
          <w:p w14:paraId="09E5B9BC" w14:textId="7777777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68B2BC00" w14:textId="4B661ABE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Substâncias e misturas susceptíveis de auto-aquecimento</w:t>
            </w:r>
            <w:r w:rsidR="00682BE1">
              <w:rPr>
                <w:sz w:val="18"/>
                <w:szCs w:val="18"/>
              </w:rPr>
              <w:t>;</w:t>
            </w:r>
          </w:p>
          <w:p w14:paraId="4A2E75B8" w14:textId="10EF6799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Líquidos e sólidos pirofóricos, que podem incendiar-se em contacto com o ar</w:t>
            </w:r>
            <w:r w:rsidR="00682BE1">
              <w:rPr>
                <w:sz w:val="18"/>
                <w:szCs w:val="18"/>
              </w:rPr>
              <w:t>;</w:t>
            </w:r>
          </w:p>
          <w:p w14:paraId="4C913D14" w14:textId="74CA536D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Substâncias e misturas que, em contacto com a água, emitem gases inflamáveis</w:t>
            </w:r>
            <w:r w:rsidR="00682BE1">
              <w:rPr>
                <w:sz w:val="18"/>
                <w:szCs w:val="18"/>
              </w:rPr>
              <w:t>;</w:t>
            </w:r>
          </w:p>
          <w:p w14:paraId="682AB9C9" w14:textId="6081F614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Substâncias auto-reactivas ou peróxidos orgânicos que podem provocar incêndios sob a ação do calor</w:t>
            </w:r>
            <w:r w:rsidR="00682BE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1D3F11B5" w14:textId="7D7204C3" w:rsidR="00750416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Evitar qualquer contacto com fontes de ignição</w:t>
            </w:r>
            <w:r w:rsidR="00F51ECC">
              <w:rPr>
                <w:sz w:val="18"/>
                <w:szCs w:val="18"/>
              </w:rPr>
              <w:t xml:space="preserve"> (chamas, calor, faíscas,…)</w:t>
            </w:r>
            <w:r w:rsidR="00682BE1">
              <w:rPr>
                <w:sz w:val="18"/>
                <w:szCs w:val="18"/>
              </w:rPr>
              <w:t>;</w:t>
            </w:r>
          </w:p>
          <w:p w14:paraId="68DAA943" w14:textId="136502DC" w:rsidR="00BC70FF" w:rsidRPr="00750416" w:rsidRDefault="00BC70FF" w:rsidP="00F51ECC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Evitar a formação de misturas ar-gás perigosas</w:t>
            </w:r>
            <w:r w:rsidR="00F51EC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750416" w:rsidRPr="006268E8" w14:paraId="1081EE84" w14:textId="279C535F" w:rsidTr="00F531C7">
        <w:tc>
          <w:tcPr>
            <w:tcW w:w="1196" w:type="dxa"/>
            <w:vAlign w:val="center"/>
          </w:tcPr>
          <w:p w14:paraId="659E9AF2" w14:textId="7F65762D" w:rsidR="00750416" w:rsidRPr="006268E8" w:rsidRDefault="00750416" w:rsidP="00F531C7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C37D7B1" wp14:editId="4CFF6BEE">
                  <wp:extent cx="648000" cy="648000"/>
                  <wp:effectExtent l="0" t="0" r="0" b="0"/>
                  <wp:docPr id="12" name="Picture 12" descr="C:\Users\pedrolimaduarte\Desktop\Manuais Seg Lab\bott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drolimaduarte\Desktop\Manuais Seg Lab\bott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10AB239D" w14:textId="7A155358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Gás sob pressão</w:t>
            </w:r>
          </w:p>
        </w:tc>
        <w:tc>
          <w:tcPr>
            <w:tcW w:w="850" w:type="dxa"/>
            <w:vMerge/>
            <w:vAlign w:val="center"/>
          </w:tcPr>
          <w:p w14:paraId="7291C4C2" w14:textId="7777777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5F53CCE9" w14:textId="355A3879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Gás sob pressão, risco de explosão sob a acção do calor</w:t>
            </w:r>
            <w:r w:rsidR="00605F81">
              <w:rPr>
                <w:sz w:val="18"/>
                <w:szCs w:val="18"/>
              </w:rPr>
              <w:t>;</w:t>
            </w:r>
          </w:p>
          <w:p w14:paraId="0048C092" w14:textId="7C03B596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Gás refrigerado, pode provocar queimaduras ou lesões criogénicas</w:t>
            </w:r>
            <w:r w:rsidR="00605F81">
              <w:rPr>
                <w:sz w:val="18"/>
                <w:szCs w:val="18"/>
              </w:rPr>
              <w:t>;</w:t>
            </w:r>
          </w:p>
          <w:p w14:paraId="38F8DD38" w14:textId="5C852C5C" w:rsidR="00750416" w:rsidRPr="00750416" w:rsidRDefault="00750416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Gases dissolvidos</w:t>
            </w:r>
            <w:r w:rsidR="00605F8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218AB3D2" w14:textId="77777777" w:rsidR="00750416" w:rsidRDefault="00605F81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 expor ao calor ou fontes de ignição;</w:t>
            </w:r>
          </w:p>
          <w:p w14:paraId="333729CC" w14:textId="18C52170" w:rsidR="00605F81" w:rsidRPr="00750416" w:rsidRDefault="00605F81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Manusear com cuidado se necessário recorrer a EPI’s;</w:t>
            </w:r>
          </w:p>
        </w:tc>
      </w:tr>
      <w:tr w:rsidR="00750416" w:rsidRPr="006268E8" w14:paraId="5C71C30C" w14:textId="664B391F" w:rsidTr="00BC70FF">
        <w:tc>
          <w:tcPr>
            <w:tcW w:w="1196" w:type="dxa"/>
          </w:tcPr>
          <w:p w14:paraId="63A8056F" w14:textId="612135FC" w:rsidR="00750416" w:rsidRPr="006268E8" w:rsidRDefault="00750416" w:rsidP="00815771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00C5F615" wp14:editId="4DC68061">
                  <wp:extent cx="648000" cy="648533"/>
                  <wp:effectExtent l="0" t="0" r="0" b="0"/>
                  <wp:docPr id="11" name="Picture 11" descr="C:\Users\pedrolimaduarte\Desktop\Manuais Seg Lab\sk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drolimaduarte\Desktop\Manuais Seg Lab\sk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3FE5581A" w14:textId="38206FC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Toxicidade aguda</w:t>
            </w:r>
          </w:p>
        </w:tc>
        <w:tc>
          <w:tcPr>
            <w:tcW w:w="850" w:type="dxa"/>
            <w:vMerge w:val="restart"/>
            <w:vAlign w:val="center"/>
          </w:tcPr>
          <w:p w14:paraId="067330B0" w14:textId="688797C2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Perigos para a saúde</w:t>
            </w:r>
          </w:p>
        </w:tc>
        <w:tc>
          <w:tcPr>
            <w:tcW w:w="2977" w:type="dxa"/>
            <w:vAlign w:val="center"/>
          </w:tcPr>
          <w:p w14:paraId="723A8B7E" w14:textId="45ACD27E" w:rsidR="00750416" w:rsidRPr="00750416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Substâncias </w:t>
            </w:r>
            <w:r w:rsidRPr="00BC70FF">
              <w:rPr>
                <w:sz w:val="18"/>
                <w:szCs w:val="18"/>
              </w:rPr>
              <w:t>altamente tóxic</w:t>
            </w:r>
            <w:r>
              <w:rPr>
                <w:sz w:val="18"/>
                <w:szCs w:val="18"/>
              </w:rPr>
              <w:t>as</w:t>
            </w:r>
            <w:r w:rsidRPr="00BC70FF">
              <w:rPr>
                <w:sz w:val="18"/>
                <w:szCs w:val="18"/>
              </w:rPr>
              <w:t xml:space="preserve"> em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contacto com</w:t>
            </w:r>
            <w:r>
              <w:rPr>
                <w:sz w:val="18"/>
                <w:szCs w:val="18"/>
              </w:rPr>
              <w:t xml:space="preserve"> a pele, e que poderão ser fatais </w:t>
            </w:r>
            <w:r w:rsidRPr="00BC70FF">
              <w:rPr>
                <w:sz w:val="18"/>
                <w:szCs w:val="18"/>
              </w:rPr>
              <w:t>se inalad</w:t>
            </w:r>
            <w:r>
              <w:rPr>
                <w:sz w:val="18"/>
                <w:szCs w:val="18"/>
              </w:rPr>
              <w:t>as ou ingeridas</w:t>
            </w:r>
            <w:r w:rsidRPr="00BC70FF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6EDB3513" w14:textId="769D90C2" w:rsidR="00750416" w:rsidRPr="00750416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Evitar qualquer contacto com o corpo e inalação de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vapores. Em caso de acidente, consultar um médico</w:t>
            </w:r>
            <w:r w:rsidR="004A3495">
              <w:rPr>
                <w:sz w:val="18"/>
                <w:szCs w:val="18"/>
              </w:rPr>
              <w:t>.</w:t>
            </w:r>
          </w:p>
        </w:tc>
      </w:tr>
      <w:tr w:rsidR="00750416" w:rsidRPr="006268E8" w14:paraId="7E8F07DB" w14:textId="6A8FF96F" w:rsidTr="00F531C7">
        <w:tc>
          <w:tcPr>
            <w:tcW w:w="1196" w:type="dxa"/>
            <w:vAlign w:val="center"/>
          </w:tcPr>
          <w:p w14:paraId="135488E4" w14:textId="7F12619D" w:rsidR="00750416" w:rsidRPr="006268E8" w:rsidRDefault="00750416" w:rsidP="00F531C7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360F5F35" wp14:editId="0E796A44">
                  <wp:extent cx="648000" cy="646781"/>
                  <wp:effectExtent l="0" t="0" r="0" b="1270"/>
                  <wp:docPr id="13" name="Picture 13" descr="C:\Users\pedrolimaduarte\Desktop\Manuais Seg Lab\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drolimaduarte\Desktop\Manuais Seg Lab\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2D144B07" w14:textId="5D431E94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Perigo para a saúde</w:t>
            </w:r>
          </w:p>
        </w:tc>
        <w:tc>
          <w:tcPr>
            <w:tcW w:w="850" w:type="dxa"/>
            <w:vMerge/>
            <w:vAlign w:val="center"/>
          </w:tcPr>
          <w:p w14:paraId="30EFE072" w14:textId="7777777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277A5480" w14:textId="71CCE54A" w:rsidR="00BC70FF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Extremamente tóxico (nocivo)</w:t>
            </w:r>
            <w:r w:rsidR="00605F81">
              <w:rPr>
                <w:sz w:val="18"/>
                <w:szCs w:val="18"/>
              </w:rPr>
              <w:t>;</w:t>
            </w:r>
          </w:p>
          <w:p w14:paraId="3183FCB6" w14:textId="7FB5856F" w:rsidR="00BC70FF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Provoca a sensibilização cutânea e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irritação cutânea e ocular</w:t>
            </w:r>
            <w:r w:rsidR="00605F81">
              <w:rPr>
                <w:sz w:val="18"/>
                <w:szCs w:val="18"/>
              </w:rPr>
              <w:t>;</w:t>
            </w:r>
          </w:p>
          <w:p w14:paraId="2F8298C7" w14:textId="3DC312D0" w:rsidR="00BC70FF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Irritante para as vias respiratórias</w:t>
            </w:r>
            <w:r w:rsidR="00605F81">
              <w:rPr>
                <w:sz w:val="18"/>
                <w:szCs w:val="18"/>
              </w:rPr>
              <w:t>;</w:t>
            </w:r>
          </w:p>
          <w:p w14:paraId="4F5B81A3" w14:textId="097DE4E6" w:rsidR="00750416" w:rsidRPr="00750416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Narcótico,</w:t>
            </w:r>
            <w:r>
              <w:rPr>
                <w:sz w:val="18"/>
                <w:szCs w:val="18"/>
              </w:rPr>
              <w:t xml:space="preserve"> provoca sonolência ou tonturas</w:t>
            </w:r>
            <w:r w:rsidR="00605F8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306107F1" w14:textId="252B7DE7" w:rsidR="00750416" w:rsidRPr="00750416" w:rsidRDefault="004A3495" w:rsidP="00F51ECC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4A3495">
              <w:rPr>
                <w:sz w:val="18"/>
                <w:szCs w:val="18"/>
              </w:rPr>
              <w:t>Evitar o contacto com o corpo e a inalação de vapores. Em</w:t>
            </w:r>
            <w:r>
              <w:rPr>
                <w:sz w:val="18"/>
                <w:szCs w:val="18"/>
              </w:rPr>
              <w:t xml:space="preserve"> </w:t>
            </w:r>
            <w:r w:rsidRPr="004A3495">
              <w:rPr>
                <w:sz w:val="18"/>
                <w:szCs w:val="18"/>
              </w:rPr>
              <w:t>caso de acidente consultar um médico.</w:t>
            </w:r>
          </w:p>
        </w:tc>
      </w:tr>
      <w:tr w:rsidR="00750416" w:rsidRPr="006268E8" w14:paraId="7880169F" w14:textId="157A829E" w:rsidTr="00BC70FF">
        <w:tc>
          <w:tcPr>
            <w:tcW w:w="1196" w:type="dxa"/>
          </w:tcPr>
          <w:p w14:paraId="502D653A" w14:textId="184AF71A" w:rsidR="00750416" w:rsidRPr="006268E8" w:rsidRDefault="00750416" w:rsidP="006268E8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7C307166" wp14:editId="75CA764F">
                  <wp:extent cx="648000" cy="648000"/>
                  <wp:effectExtent l="0" t="0" r="0" b="0"/>
                  <wp:docPr id="15" name="Picture 15" descr="C:\Users\pedrolimaduarte\Desktop\Manuais Seg Lab\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drolimaduarte\Desktop\Manuais Seg Lab\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789147E5" w14:textId="72F8EB4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Corrosivo</w:t>
            </w:r>
          </w:p>
        </w:tc>
        <w:tc>
          <w:tcPr>
            <w:tcW w:w="850" w:type="dxa"/>
            <w:vMerge/>
            <w:vAlign w:val="center"/>
          </w:tcPr>
          <w:p w14:paraId="0B919D81" w14:textId="7777777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1DEB0B3B" w14:textId="3C407E3D" w:rsidR="00750416" w:rsidRPr="00750416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Substância </w:t>
            </w:r>
            <w:r w:rsidRPr="00BC70FF">
              <w:rPr>
                <w:sz w:val="18"/>
                <w:szCs w:val="18"/>
              </w:rPr>
              <w:t>que é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corrosiva e que pode provocar queimaduras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graves na pele e danos nos olhos. Também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é corrosiva para metais.</w:t>
            </w:r>
          </w:p>
        </w:tc>
        <w:tc>
          <w:tcPr>
            <w:tcW w:w="2551" w:type="dxa"/>
            <w:vAlign w:val="center"/>
          </w:tcPr>
          <w:p w14:paraId="17F1A79D" w14:textId="02B2CB77" w:rsidR="00750416" w:rsidRPr="00750416" w:rsidRDefault="004A3495" w:rsidP="00605F81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4A3495">
              <w:rPr>
                <w:sz w:val="18"/>
                <w:szCs w:val="18"/>
              </w:rPr>
              <w:t>Não respirar os vapores e evitar qualquer contacto com a</w:t>
            </w:r>
            <w:r>
              <w:rPr>
                <w:sz w:val="18"/>
                <w:szCs w:val="18"/>
              </w:rPr>
              <w:t xml:space="preserve"> </w:t>
            </w:r>
            <w:r w:rsidRPr="004A3495">
              <w:rPr>
                <w:sz w:val="18"/>
                <w:szCs w:val="18"/>
              </w:rPr>
              <w:t>pele e o vestuário</w:t>
            </w:r>
            <w:r w:rsidR="00682BE1">
              <w:rPr>
                <w:sz w:val="18"/>
                <w:szCs w:val="18"/>
              </w:rPr>
              <w:t>.</w:t>
            </w:r>
          </w:p>
        </w:tc>
      </w:tr>
      <w:tr w:rsidR="00750416" w:rsidRPr="006268E8" w14:paraId="4EF41CBD" w14:textId="2CB7FF10" w:rsidTr="00BC70FF">
        <w:tc>
          <w:tcPr>
            <w:tcW w:w="1196" w:type="dxa"/>
            <w:vAlign w:val="center"/>
          </w:tcPr>
          <w:p w14:paraId="238A31B2" w14:textId="1BBC0DE0" w:rsidR="00750416" w:rsidRPr="006268E8" w:rsidRDefault="00750416" w:rsidP="00BC70FF">
            <w:pPr>
              <w:jc w:val="center"/>
              <w:rPr>
                <w:sz w:val="20"/>
                <w:szCs w:val="20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6914DD81" wp14:editId="3298D7BB">
                  <wp:extent cx="648000" cy="648000"/>
                  <wp:effectExtent l="0" t="0" r="0" b="0"/>
                  <wp:docPr id="14" name="Picture 14" descr="C:\Users\pedrolimaduarte\Desktop\Manuais Seg Lab\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drolimaduarte\Desktop\Manuais Seg Lab\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07A13828" w14:textId="2FDC0778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Perigo grave para a saúde</w:t>
            </w:r>
          </w:p>
        </w:tc>
        <w:tc>
          <w:tcPr>
            <w:tcW w:w="850" w:type="dxa"/>
            <w:vMerge/>
            <w:vAlign w:val="center"/>
          </w:tcPr>
          <w:p w14:paraId="7041073D" w14:textId="7777777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030C3ADF" w14:textId="4624B699" w:rsidR="00BC70FF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Substância </w:t>
            </w:r>
            <w:r w:rsidRPr="00BC70FF">
              <w:rPr>
                <w:sz w:val="18"/>
                <w:szCs w:val="18"/>
              </w:rPr>
              <w:t>cancerígena</w:t>
            </w:r>
            <w:r w:rsidR="00605F81">
              <w:rPr>
                <w:sz w:val="18"/>
                <w:szCs w:val="18"/>
              </w:rPr>
              <w:t>;</w:t>
            </w:r>
          </w:p>
          <w:p w14:paraId="073B22DB" w14:textId="46A1BEE2" w:rsidR="00BC70FF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Afeta a fertilidade e o nascituro</w:t>
            </w:r>
            <w:r w:rsidR="00605F81">
              <w:rPr>
                <w:sz w:val="18"/>
                <w:szCs w:val="18"/>
              </w:rPr>
              <w:t>;</w:t>
            </w:r>
          </w:p>
          <w:p w14:paraId="02B4D4A0" w14:textId="21B20CCC" w:rsidR="00BC70FF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Provoca mutações</w:t>
            </w:r>
            <w:r w:rsidR="00605F81">
              <w:rPr>
                <w:sz w:val="18"/>
                <w:szCs w:val="18"/>
              </w:rPr>
              <w:t>;</w:t>
            </w:r>
          </w:p>
          <w:p w14:paraId="589858BA" w14:textId="0B74FA46" w:rsidR="00BC70FF" w:rsidRPr="00BC70FF" w:rsidRDefault="004A3495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C70FF" w:rsidRPr="00BC70FF">
              <w:rPr>
                <w:sz w:val="18"/>
                <w:szCs w:val="18"/>
              </w:rPr>
              <w:t>ensibilizante respiratório, podendo</w:t>
            </w:r>
            <w:r w:rsidR="00BC70FF">
              <w:rPr>
                <w:sz w:val="18"/>
                <w:szCs w:val="18"/>
              </w:rPr>
              <w:t xml:space="preserve"> </w:t>
            </w:r>
            <w:r w:rsidR="00BC70FF" w:rsidRPr="00BC70FF">
              <w:rPr>
                <w:sz w:val="18"/>
                <w:szCs w:val="18"/>
              </w:rPr>
              <w:t>provocar alergias, asma ou dificuldades</w:t>
            </w:r>
            <w:r w:rsidR="00BC70FF">
              <w:rPr>
                <w:sz w:val="18"/>
                <w:szCs w:val="18"/>
              </w:rPr>
              <w:t xml:space="preserve"> </w:t>
            </w:r>
            <w:r w:rsidR="00BC70FF" w:rsidRPr="00BC70FF">
              <w:rPr>
                <w:sz w:val="18"/>
                <w:szCs w:val="18"/>
              </w:rPr>
              <w:t>respiratórias quando inalado</w:t>
            </w:r>
            <w:r w:rsidR="00605F81">
              <w:rPr>
                <w:sz w:val="18"/>
                <w:szCs w:val="18"/>
              </w:rPr>
              <w:t>;</w:t>
            </w:r>
          </w:p>
          <w:p w14:paraId="6790AC63" w14:textId="3CCFD040" w:rsidR="00BC70FF" w:rsidRPr="00BC70FF" w:rsidRDefault="004A3495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Tó</w:t>
            </w:r>
            <w:r w:rsidR="00BC70FF" w:rsidRPr="00BC70FF">
              <w:rPr>
                <w:sz w:val="18"/>
                <w:szCs w:val="18"/>
              </w:rPr>
              <w:t>xica para órgãos específicos</w:t>
            </w:r>
            <w:r w:rsidR="00605F81">
              <w:rPr>
                <w:sz w:val="18"/>
                <w:szCs w:val="18"/>
              </w:rPr>
              <w:t>;</w:t>
            </w:r>
          </w:p>
          <w:p w14:paraId="62932E7D" w14:textId="348A684B" w:rsidR="00750416" w:rsidRPr="00750416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Perigos de aspiração, pode ser fatal ou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nociva por ingestão ou penetração nas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>vias respiratórias</w:t>
            </w:r>
            <w:r w:rsidR="00605F8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29C0D82A" w14:textId="1089C171" w:rsidR="00750416" w:rsidRPr="00750416" w:rsidRDefault="00605F81" w:rsidP="00F51ECC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4A3495">
              <w:rPr>
                <w:sz w:val="18"/>
                <w:szCs w:val="18"/>
              </w:rPr>
              <w:t>Evitar o contacto com o corpo e a inalação de vapores. Em</w:t>
            </w:r>
            <w:r>
              <w:rPr>
                <w:sz w:val="18"/>
                <w:szCs w:val="18"/>
              </w:rPr>
              <w:t xml:space="preserve"> </w:t>
            </w:r>
            <w:r w:rsidRPr="004A3495">
              <w:rPr>
                <w:sz w:val="18"/>
                <w:szCs w:val="18"/>
              </w:rPr>
              <w:t>caso de acidente consultar um médico.</w:t>
            </w:r>
          </w:p>
        </w:tc>
      </w:tr>
      <w:tr w:rsidR="00750416" w:rsidRPr="006268E8" w14:paraId="6EC5FE85" w14:textId="66318472" w:rsidTr="00605F81">
        <w:tc>
          <w:tcPr>
            <w:tcW w:w="1196" w:type="dxa"/>
            <w:vAlign w:val="center"/>
          </w:tcPr>
          <w:p w14:paraId="424E39BE" w14:textId="27BDEC98" w:rsidR="00750416" w:rsidRPr="006268E8" w:rsidRDefault="00750416" w:rsidP="00605F81">
            <w:pPr>
              <w:jc w:val="center"/>
              <w:rPr>
                <w:noProof/>
                <w:sz w:val="20"/>
                <w:szCs w:val="20"/>
                <w:lang w:eastAsia="pt-PT"/>
              </w:rPr>
            </w:pPr>
            <w:r w:rsidRPr="006268E8">
              <w:rPr>
                <w:noProof/>
                <w:sz w:val="20"/>
                <w:szCs w:val="20"/>
                <w:lang w:eastAsia="pt-PT"/>
              </w:rPr>
              <w:drawing>
                <wp:inline distT="0" distB="0" distL="0" distR="0" wp14:anchorId="6BE6F53A" wp14:editId="773E04C4">
                  <wp:extent cx="648000" cy="646781"/>
                  <wp:effectExtent l="0" t="0" r="0" b="1270"/>
                  <wp:docPr id="16" name="Picture 16" descr="C:\Users\pedrolimaduarte\Desktop\Manuais Seg Lab\Aquatic-pollut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drolimaduarte\Desktop\Manuais Seg Lab\Aquatic-pollut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vAlign w:val="center"/>
          </w:tcPr>
          <w:p w14:paraId="4E09F342" w14:textId="44AD1347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Perigoso para o ambiente</w:t>
            </w:r>
          </w:p>
        </w:tc>
        <w:tc>
          <w:tcPr>
            <w:tcW w:w="850" w:type="dxa"/>
            <w:vAlign w:val="center"/>
          </w:tcPr>
          <w:p w14:paraId="1A750C00" w14:textId="4D8387D3" w:rsidR="00750416" w:rsidRPr="00750416" w:rsidRDefault="00750416" w:rsidP="006268E8">
            <w:pPr>
              <w:jc w:val="center"/>
              <w:rPr>
                <w:sz w:val="18"/>
                <w:szCs w:val="18"/>
              </w:rPr>
            </w:pPr>
            <w:r w:rsidRPr="00750416">
              <w:rPr>
                <w:sz w:val="18"/>
                <w:szCs w:val="18"/>
              </w:rPr>
              <w:t>Perigos para o ambiente</w:t>
            </w:r>
          </w:p>
        </w:tc>
        <w:tc>
          <w:tcPr>
            <w:tcW w:w="2977" w:type="dxa"/>
            <w:vAlign w:val="center"/>
          </w:tcPr>
          <w:p w14:paraId="0AA214D7" w14:textId="0FDB0600" w:rsidR="00750416" w:rsidRPr="00BC70FF" w:rsidRDefault="00BC70FF" w:rsidP="00BC70FF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BC70FF">
              <w:rPr>
                <w:sz w:val="18"/>
                <w:szCs w:val="18"/>
              </w:rPr>
              <w:t>Substâncias perigosas para o</w:t>
            </w:r>
            <w:r>
              <w:rPr>
                <w:sz w:val="18"/>
                <w:szCs w:val="18"/>
              </w:rPr>
              <w:t xml:space="preserve"> </w:t>
            </w:r>
            <w:r w:rsidRPr="00BC70FF">
              <w:rPr>
                <w:sz w:val="18"/>
                <w:szCs w:val="18"/>
              </w:rPr>
              <w:t xml:space="preserve">ambiente e </w:t>
            </w:r>
            <w:r>
              <w:rPr>
                <w:sz w:val="18"/>
                <w:szCs w:val="18"/>
              </w:rPr>
              <w:t xml:space="preserve">que </w:t>
            </w:r>
            <w:r w:rsidRPr="00BC70FF">
              <w:rPr>
                <w:sz w:val="18"/>
                <w:szCs w:val="18"/>
              </w:rPr>
              <w:t>provocam toxicidade aquática</w:t>
            </w:r>
            <w:r w:rsidR="00682BE1">
              <w:rPr>
                <w:sz w:val="18"/>
                <w:szCs w:val="18"/>
              </w:rPr>
              <w:t>.</w:t>
            </w:r>
          </w:p>
        </w:tc>
        <w:tc>
          <w:tcPr>
            <w:tcW w:w="2551" w:type="dxa"/>
            <w:vAlign w:val="center"/>
          </w:tcPr>
          <w:p w14:paraId="14B2E44E" w14:textId="2034422A" w:rsidR="00750416" w:rsidRPr="00750416" w:rsidRDefault="00605F81" w:rsidP="00605F81">
            <w:pPr>
              <w:pStyle w:val="ListParagraph"/>
              <w:numPr>
                <w:ilvl w:val="0"/>
                <w:numId w:val="12"/>
              </w:numPr>
              <w:ind w:left="149" w:hanging="141"/>
              <w:rPr>
                <w:sz w:val="18"/>
                <w:szCs w:val="18"/>
              </w:rPr>
            </w:pPr>
            <w:r w:rsidRPr="00605F81">
              <w:rPr>
                <w:sz w:val="18"/>
                <w:szCs w:val="18"/>
              </w:rPr>
              <w:t xml:space="preserve">Estas substâncias não devem ser libertadas para o </w:t>
            </w:r>
            <w:r>
              <w:rPr>
                <w:sz w:val="18"/>
                <w:szCs w:val="18"/>
              </w:rPr>
              <w:t xml:space="preserve">ambiente. </w:t>
            </w:r>
            <w:r w:rsidRPr="00605F81">
              <w:rPr>
                <w:sz w:val="18"/>
                <w:szCs w:val="18"/>
              </w:rPr>
              <w:t>Devem ser devidamente acondicionadas e</w:t>
            </w:r>
            <w:r>
              <w:rPr>
                <w:sz w:val="18"/>
                <w:szCs w:val="18"/>
              </w:rPr>
              <w:t xml:space="preserve"> sujeitas a </w:t>
            </w:r>
            <w:r w:rsidRPr="00605F81">
              <w:rPr>
                <w:sz w:val="18"/>
                <w:szCs w:val="18"/>
              </w:rPr>
              <w:t>tratamento adequado</w:t>
            </w:r>
            <w:r w:rsidR="00682BE1">
              <w:rPr>
                <w:sz w:val="18"/>
                <w:szCs w:val="18"/>
              </w:rPr>
              <w:t>.</w:t>
            </w:r>
          </w:p>
        </w:tc>
      </w:tr>
    </w:tbl>
    <w:p w14:paraId="54BF8740" w14:textId="77777777" w:rsidR="00584C36" w:rsidRDefault="00584C36" w:rsidP="00584C36"/>
    <w:p w14:paraId="72BC0F49" w14:textId="55D02AD8" w:rsidR="0076196A" w:rsidRPr="00635A69" w:rsidRDefault="0076196A" w:rsidP="0076196A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42" w:name="_Ref436669115"/>
      <w:bookmarkStart w:id="43" w:name="_Ref436669135"/>
      <w:bookmarkStart w:id="44" w:name="_Ref436669139"/>
      <w:bookmarkStart w:id="45" w:name="_Toc461545219"/>
      <w:r w:rsidRPr="00635A69">
        <w:rPr>
          <w:rFonts w:asciiTheme="minorHAnsi" w:hAnsiTheme="minorHAnsi"/>
          <w:color w:val="auto"/>
          <w:sz w:val="22"/>
          <w:szCs w:val="22"/>
          <w:u w:val="single"/>
        </w:rPr>
        <w:lastRenderedPageBreak/>
        <w:t>Armazenamento de substâncias químicas</w:t>
      </w:r>
      <w:bookmarkEnd w:id="42"/>
      <w:bookmarkEnd w:id="43"/>
      <w:bookmarkEnd w:id="44"/>
      <w:bookmarkEnd w:id="45"/>
    </w:p>
    <w:p w14:paraId="48969AF0" w14:textId="045EC169" w:rsidR="00583796" w:rsidRDefault="00187A89" w:rsidP="00DF59DE">
      <w:pPr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O armazenamento </w:t>
      </w:r>
      <w:r w:rsidR="00583796">
        <w:rPr>
          <w:noProof/>
          <w:lang w:eastAsia="pt-PT"/>
        </w:rPr>
        <w:t xml:space="preserve">seguro </w:t>
      </w:r>
      <w:r>
        <w:rPr>
          <w:noProof/>
          <w:lang w:eastAsia="pt-PT"/>
        </w:rPr>
        <w:t>d</w:t>
      </w:r>
      <w:r w:rsidR="00583796">
        <w:rPr>
          <w:noProof/>
          <w:lang w:eastAsia="pt-PT"/>
        </w:rPr>
        <w:t>e</w:t>
      </w:r>
      <w:r>
        <w:rPr>
          <w:noProof/>
          <w:lang w:eastAsia="pt-PT"/>
        </w:rPr>
        <w:t xml:space="preserve"> produtos químicos é </w:t>
      </w:r>
      <w:r w:rsidR="00DF59DE">
        <w:rPr>
          <w:noProof/>
          <w:lang w:eastAsia="pt-PT"/>
        </w:rPr>
        <w:t xml:space="preserve">de </w:t>
      </w:r>
      <w:r>
        <w:rPr>
          <w:noProof/>
          <w:lang w:eastAsia="pt-PT"/>
        </w:rPr>
        <w:t xml:space="preserve">extrema importância de forma a evitar possíveis acidentes. Para isso </w:t>
      </w:r>
      <w:r w:rsidR="00583796">
        <w:rPr>
          <w:noProof/>
          <w:lang w:eastAsia="pt-PT"/>
        </w:rPr>
        <w:t>são necessárias instalações apropriadas, equipamento e hábitos de trabalho</w:t>
      </w:r>
      <w:r w:rsidR="005C59C7">
        <w:rPr>
          <w:noProof/>
          <w:lang w:eastAsia="pt-PT"/>
        </w:rPr>
        <w:t xml:space="preserve"> adequados</w:t>
      </w:r>
      <w:r w:rsidR="00583796">
        <w:rPr>
          <w:noProof/>
          <w:lang w:eastAsia="pt-PT"/>
        </w:rPr>
        <w:t>. Para se promover um armazenamento seguro de produtos químicos são necessários quatro elementos-chave:</w:t>
      </w:r>
    </w:p>
    <w:p w14:paraId="6364F653" w14:textId="3934BEE6" w:rsidR="00583796" w:rsidRPr="00583796" w:rsidRDefault="00583796" w:rsidP="0058379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 w:rsidRPr="00583796">
        <w:t>Manter um inventário dos produtos existentes no laboratório</w:t>
      </w:r>
      <w:r w:rsidR="00C35FF4">
        <w:t xml:space="preserve"> e no armazém</w:t>
      </w:r>
      <w:r w:rsidRPr="00583796">
        <w:t xml:space="preserve">; </w:t>
      </w:r>
    </w:p>
    <w:p w14:paraId="24A7748B" w14:textId="61606AE9" w:rsidR="00583796" w:rsidRPr="00583796" w:rsidRDefault="00583796" w:rsidP="0058379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 w:rsidRPr="00583796">
        <w:t xml:space="preserve">Os produtos devem estar todos devidamente </w:t>
      </w:r>
      <w:r>
        <w:t>etiquetados/rotulados</w:t>
      </w:r>
      <w:r w:rsidRPr="00583796">
        <w:t xml:space="preserve">; </w:t>
      </w:r>
    </w:p>
    <w:p w14:paraId="3E580554" w14:textId="41C23164" w:rsidR="00583796" w:rsidRDefault="00583796" w:rsidP="0058379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 xml:space="preserve"> </w:t>
      </w:r>
      <w:r w:rsidRPr="00583796">
        <w:t xml:space="preserve">Separar os </w:t>
      </w:r>
      <w:r>
        <w:t>produtos químicos incompatíveis;</w:t>
      </w:r>
    </w:p>
    <w:p w14:paraId="38F2B17F" w14:textId="72548348" w:rsidR="00583796" w:rsidRDefault="00583796" w:rsidP="00583796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Ter</w:t>
      </w:r>
      <w:r w:rsidRPr="00583796">
        <w:t xml:space="preserve"> um ambiente adequado, incluindo ventilação, iluminação</w:t>
      </w:r>
      <w:r>
        <w:t>,</w:t>
      </w:r>
      <w:r w:rsidRPr="00583796">
        <w:t xml:space="preserve"> </w:t>
      </w:r>
      <w:r>
        <w:t>t</w:t>
      </w:r>
      <w:r w:rsidRPr="00583796">
        <w:t>emperatura</w:t>
      </w:r>
      <w:r>
        <w:t xml:space="preserve"> e</w:t>
      </w:r>
      <w:r w:rsidRPr="00583796">
        <w:t xml:space="preserve"> adequada arrumação em prateleiras e equipamento. </w:t>
      </w:r>
    </w:p>
    <w:p w14:paraId="736E4DB4" w14:textId="77777777" w:rsidR="00E74B60" w:rsidRPr="00583796" w:rsidRDefault="00E74B60" w:rsidP="00E74B60">
      <w:pPr>
        <w:spacing w:after="120" w:line="288" w:lineRule="auto"/>
        <w:ind w:left="357"/>
        <w:jc w:val="both"/>
      </w:pPr>
    </w:p>
    <w:p w14:paraId="31564796" w14:textId="3529B032" w:rsidR="00583796" w:rsidRDefault="00B11AFA">
      <w:r>
        <w:t>A armazenagem dos produtos químicos deve obedecer às seguintes regras:</w:t>
      </w:r>
    </w:p>
    <w:p w14:paraId="3C2AB5BA" w14:textId="0F51D1EF" w:rsidR="00B11AFA" w:rsidRDefault="00B11AFA" w:rsidP="00B11AF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Não armazenar produtos químicos incompatíveis juntos;</w:t>
      </w:r>
    </w:p>
    <w:p w14:paraId="541049F2" w14:textId="64B6C52A" w:rsidR="00B11AFA" w:rsidRDefault="00B11AFA" w:rsidP="00B11AF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Manter os inflamáveis em embalagens seguras aprovadas e em armários destinados a inflamáveis (guardar só inflamáveis nesses armários);</w:t>
      </w:r>
    </w:p>
    <w:p w14:paraId="0FF1BAA9" w14:textId="1B315F2C" w:rsidR="00B11AFA" w:rsidRDefault="00B11AFA" w:rsidP="00B11AF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Separar ácidos fortes de bases concentradas;</w:t>
      </w:r>
    </w:p>
    <w:p w14:paraId="47928E88" w14:textId="70F332D6" w:rsidR="00B11AFA" w:rsidRDefault="00B11AFA" w:rsidP="00B11AF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Manter os oxidantes sozinhos e</w:t>
      </w:r>
      <w:r w:rsidR="00F51ECC">
        <w:t>,</w:t>
      </w:r>
      <w:r>
        <w:t xml:space="preserve"> sobretudo</w:t>
      </w:r>
      <w:r w:rsidR="00F51ECC">
        <w:t>,</w:t>
      </w:r>
      <w:r>
        <w:t xml:space="preserve"> afastados dos inflamáveis;</w:t>
      </w:r>
    </w:p>
    <w:p w14:paraId="5C72C687" w14:textId="18A88F13" w:rsidR="00B11AFA" w:rsidRDefault="00B11AFA" w:rsidP="00B11AF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Manter os corrosivos afastados de substâncias que podem exalar, por contacto, fumos corrosivos, tóxicos ou inflamáveis;</w:t>
      </w:r>
    </w:p>
    <w:p w14:paraId="0A2C850E" w14:textId="3D6860F6" w:rsidR="00C35FF4" w:rsidRDefault="00C35FF4" w:rsidP="002D3CCB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</w:pPr>
      <w:r>
        <w:t>Todos os produtos es</w:t>
      </w:r>
      <w:r w:rsidR="00AE16BC">
        <w:t>pecialmente tóxicos, carcinogéne</w:t>
      </w:r>
      <w:r>
        <w:t>o</w:t>
      </w:r>
      <w:r w:rsidR="002E1D0E">
        <w:t>s</w:t>
      </w:r>
      <w:r>
        <w:t xml:space="preserve"> e </w:t>
      </w:r>
      <w:r w:rsidR="002D3CCB" w:rsidRPr="002D3CCB">
        <w:t>teratogénico</w:t>
      </w:r>
      <w:r w:rsidR="002D3CCB">
        <w:t>s</w:t>
      </w:r>
      <w:r>
        <w:t xml:space="preserve"> devem estar armazenados em recipientes inquebráveis e em locais de acesso restrito;</w:t>
      </w:r>
    </w:p>
    <w:p w14:paraId="77524715" w14:textId="30401395" w:rsidR="00B11AFA" w:rsidRDefault="00B11AFA" w:rsidP="00B11AF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Separar os produtos químicos de acordo com as categorias seguintes:</w:t>
      </w:r>
    </w:p>
    <w:p w14:paraId="021F2DF5" w14:textId="0886A3A1" w:rsidR="00B11AFA" w:rsidRDefault="00B11AFA" w:rsidP="00B11AFA">
      <w:pPr>
        <w:pStyle w:val="ListParagraph"/>
        <w:numPr>
          <w:ilvl w:val="1"/>
          <w:numId w:val="4"/>
        </w:numPr>
        <w:spacing w:after="120" w:line="288" w:lineRule="auto"/>
        <w:contextualSpacing w:val="0"/>
        <w:jc w:val="both"/>
      </w:pPr>
      <w:r>
        <w:t>Sólidos: oxidantes/ sólidos inflamáveis/ reactivos a água/ outros;</w:t>
      </w:r>
    </w:p>
    <w:p w14:paraId="4C3D0D08" w14:textId="201F71C8" w:rsidR="00B11AFA" w:rsidRDefault="00B11AFA" w:rsidP="00B11AFA">
      <w:pPr>
        <w:pStyle w:val="ListParagraph"/>
        <w:numPr>
          <w:ilvl w:val="1"/>
          <w:numId w:val="4"/>
        </w:numPr>
        <w:spacing w:after="120" w:line="288" w:lineRule="auto"/>
        <w:contextualSpacing w:val="0"/>
        <w:jc w:val="both"/>
      </w:pPr>
      <w:r>
        <w:t xml:space="preserve">Líquidos: </w:t>
      </w:r>
      <w:r w:rsidR="00E25ABA">
        <w:t>á</w:t>
      </w:r>
      <w:r>
        <w:t xml:space="preserve">cidos/ </w:t>
      </w:r>
      <w:r w:rsidR="00E25ABA">
        <w:t>b</w:t>
      </w:r>
      <w:r>
        <w:t>as</w:t>
      </w:r>
      <w:r w:rsidR="00E25ABA">
        <w:t>es/ o</w:t>
      </w:r>
      <w:r>
        <w:t>xidantes/ infl</w:t>
      </w:r>
      <w:r w:rsidR="00E25ABA">
        <w:t>a</w:t>
      </w:r>
      <w:r>
        <w:t xml:space="preserve">máveis e </w:t>
      </w:r>
      <w:r w:rsidR="00E25ABA">
        <w:t>c</w:t>
      </w:r>
      <w:r>
        <w:t>ombust</w:t>
      </w:r>
      <w:r w:rsidR="00E25ABA">
        <w:t>í</w:t>
      </w:r>
      <w:r>
        <w:t>veis</w:t>
      </w:r>
      <w:r w:rsidR="00E25ABA">
        <w:t>/ ácido perclórico;</w:t>
      </w:r>
    </w:p>
    <w:p w14:paraId="55831091" w14:textId="4DE0C611" w:rsidR="00E25ABA" w:rsidRDefault="00E25ABA" w:rsidP="00B11AFA">
      <w:pPr>
        <w:pStyle w:val="ListParagraph"/>
        <w:numPr>
          <w:ilvl w:val="1"/>
          <w:numId w:val="4"/>
        </w:numPr>
        <w:spacing w:after="120" w:line="288" w:lineRule="auto"/>
        <w:contextualSpacing w:val="0"/>
        <w:jc w:val="both"/>
      </w:pPr>
      <w:r>
        <w:t>Gases: Tóxicos/ oxidantes e inertes/ Inflamáveis;</w:t>
      </w:r>
    </w:p>
    <w:p w14:paraId="0734D210" w14:textId="47ABF428" w:rsidR="005777E2" w:rsidRDefault="00E25ABA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No interior dos laboratórios r</w:t>
      </w:r>
      <w:r w:rsidR="005777E2">
        <w:t>eduzir os produtos químicos adquiridos e armazenados a uma quantidade que possa ser utilizada num período de t</w:t>
      </w:r>
      <w:r>
        <w:t>empo razoavelmente curto;</w:t>
      </w:r>
    </w:p>
    <w:p w14:paraId="18D581E4" w14:textId="44959431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Todos os produtos devem estar devidamente identificados/rotulados, com o rótulo em boas condições e legível;</w:t>
      </w:r>
    </w:p>
    <w:p w14:paraId="3962E59B" w14:textId="26FFCCA0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Os recipientes não devem estar muito próximos do limite das prateleiras;</w:t>
      </w:r>
    </w:p>
    <w:p w14:paraId="29651C6A" w14:textId="452E3ED7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Recipientes grandes e que contenham substâncias tóxicas, corrosivas ou inflamáveis, devem estar guardados em locais abaixo do nível dos olhos;</w:t>
      </w:r>
    </w:p>
    <w:p w14:paraId="2E472729" w14:textId="61B23604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lastRenderedPageBreak/>
        <w:t>Evitar a armazenagem de produtos nas bancadas e hottes;</w:t>
      </w:r>
    </w:p>
    <w:p w14:paraId="54D623D1" w14:textId="1D1B9C16" w:rsidR="000A315E" w:rsidRDefault="000A315E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Não armazenar produtos químicos no chão;</w:t>
      </w:r>
    </w:p>
    <w:p w14:paraId="1A2D94CD" w14:textId="2F922327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Os recipientes com ácidos e bases devem estar colocados dentro de bacias de retenção</w:t>
      </w:r>
      <w:r w:rsidR="000A315E">
        <w:t>, no armazém. No interior dos laboratórios é</w:t>
      </w:r>
      <w:r w:rsidR="00F51ECC">
        <w:t xml:space="preserve"> igualmente</w:t>
      </w:r>
      <w:r w:rsidR="000A315E">
        <w:t xml:space="preserve"> recomendável</w:t>
      </w:r>
      <w:r>
        <w:t>;</w:t>
      </w:r>
    </w:p>
    <w:p w14:paraId="688C63C5" w14:textId="32998568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As substâncias químicas voláteis devem ser armazenadas em arrecadações ventiladas e/ou armários ventilados;</w:t>
      </w:r>
    </w:p>
    <w:p w14:paraId="59BF0496" w14:textId="1B149492" w:rsidR="001F5514" w:rsidRDefault="001F5514" w:rsidP="00E25ABA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 xml:space="preserve">Os materiais instáveis e voláteis </w:t>
      </w:r>
      <w:r w:rsidR="000A315E">
        <w:t>devem</w:t>
      </w:r>
      <w:r>
        <w:t xml:space="preserve"> ser armazenados em frigoríficos adequados (à prova de fogo e com controlo de temperatura), desde que acondicionados em recipientes devidamente selados. Nunca armazenar solventes inflamáveis (éter</w:t>
      </w:r>
      <w:r w:rsidR="000A315E">
        <w:t>,</w:t>
      </w:r>
      <w:r>
        <w:t xml:space="preserve"> benzeno) no frigorífico em recipientes abertos;</w:t>
      </w:r>
    </w:p>
    <w:p w14:paraId="51E4BDDA" w14:textId="73331DD0" w:rsidR="001F5514" w:rsidRDefault="001F5514" w:rsidP="00E74B60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</w:pPr>
      <w:r>
        <w:t>As amostras refrigeradas devem conter no rótulo as informações relativas ao conteúdo, proprietário e data de preparação.</w:t>
      </w:r>
      <w:r w:rsidR="00A5407B" w:rsidRPr="00A5407B">
        <w:t xml:space="preserve"> </w:t>
      </w:r>
      <w:r w:rsidR="00A5407B">
        <w:t>Os frigoríficos para as amostras deverão ser adequados (à prova de fogo e com controlo de temperatura).</w:t>
      </w:r>
    </w:p>
    <w:p w14:paraId="0B0BA6FB" w14:textId="77777777" w:rsidR="00E74B60" w:rsidRDefault="00E74B60" w:rsidP="00E74B60">
      <w:pPr>
        <w:spacing w:after="120" w:line="288" w:lineRule="auto"/>
        <w:jc w:val="both"/>
      </w:pPr>
    </w:p>
    <w:p w14:paraId="2E2715F3" w14:textId="0BA1BFB5" w:rsidR="00E74B60" w:rsidRPr="00635A69" w:rsidRDefault="00E74B60" w:rsidP="00635A69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46" w:name="_Toc461545220"/>
      <w:r w:rsidRPr="00635A69">
        <w:rPr>
          <w:rFonts w:asciiTheme="minorHAnsi" w:hAnsiTheme="minorHAnsi"/>
          <w:color w:val="auto"/>
          <w:sz w:val="22"/>
          <w:szCs w:val="22"/>
          <w:u w:val="single"/>
        </w:rPr>
        <w:t>Reagentes incompatíveis</w:t>
      </w:r>
      <w:bookmarkEnd w:id="46"/>
    </w:p>
    <w:p w14:paraId="4404E3C8" w14:textId="27AA5DFA" w:rsidR="00DB0CEB" w:rsidRDefault="00E74B60" w:rsidP="00635A69">
      <w:pPr>
        <w:jc w:val="both"/>
      </w:pPr>
      <w:r>
        <w:t xml:space="preserve">Certas substâncias devem ser mantidas fora do contacto de outras com as </w:t>
      </w:r>
      <w:r w:rsidR="00635A69">
        <w:t>quais possam reagir violentamente, originando explosões, incêndios, ou formando produtos tóxicos ou inflamáveis. Devido a estes factos, e conforme referido no</w:t>
      </w:r>
      <w:r w:rsidR="00CF5A3B">
        <w:t xml:space="preserve"> </w:t>
      </w:r>
      <w:r w:rsidR="00CF5A3B" w:rsidRPr="00CF5A3B">
        <w:t>capítulo</w:t>
      </w:r>
      <w:r w:rsidR="00635A69" w:rsidRPr="00CF5A3B">
        <w:t xml:space="preserve"> </w:t>
      </w:r>
      <w:r w:rsidR="00CF5A3B" w:rsidRPr="00CF5A3B">
        <w:fldChar w:fldCharType="begin"/>
      </w:r>
      <w:r w:rsidR="00CF5A3B" w:rsidRPr="00CF5A3B">
        <w:instrText xml:space="preserve"> REF _Ref436669139 \w \h </w:instrText>
      </w:r>
      <w:r w:rsidR="00CF5A3B" w:rsidRPr="00CF5A3B">
        <w:fldChar w:fldCharType="separate"/>
      </w:r>
      <w:r w:rsidR="008C3636">
        <w:t>6.2</w:t>
      </w:r>
      <w:r w:rsidR="00CF5A3B" w:rsidRPr="00CF5A3B">
        <w:fldChar w:fldCharType="end"/>
      </w:r>
      <w:r w:rsidR="00635A69" w:rsidRPr="00CF5A3B">
        <w:t xml:space="preserve">, os </w:t>
      </w:r>
      <w:r w:rsidR="00635A69">
        <w:t>reagentes incompatíveis devem ser armazenados em locais separados.</w:t>
      </w:r>
      <w:r w:rsidR="00C35FF4">
        <w:t xml:space="preserve"> </w:t>
      </w:r>
    </w:p>
    <w:p w14:paraId="63A583C6" w14:textId="31BA8464" w:rsidR="005777E2" w:rsidRDefault="00635A69" w:rsidP="00635A69">
      <w:pPr>
        <w:jc w:val="both"/>
      </w:pPr>
      <w:r w:rsidRPr="0079037D">
        <w:t xml:space="preserve"> No </w:t>
      </w:r>
      <w:r w:rsidR="000602A3" w:rsidRPr="00F51ECC">
        <w:fldChar w:fldCharType="begin"/>
      </w:r>
      <w:r w:rsidR="000602A3" w:rsidRPr="00F51ECC">
        <w:instrText xml:space="preserve"> REF _Ref436744089 \h  \* MERGEFORMAT </w:instrText>
      </w:r>
      <w:r w:rsidR="000602A3" w:rsidRPr="00F51ECC">
        <w:fldChar w:fldCharType="separate"/>
      </w:r>
      <w:r w:rsidR="008C3636" w:rsidRPr="008C3636">
        <w:rPr>
          <w:rFonts w:ascii="Calibri" w:hAnsi="Calibri"/>
        </w:rPr>
        <w:t>Anexo V - Produtos químicos incompatíveis</w:t>
      </w:r>
      <w:r w:rsidR="000602A3" w:rsidRPr="00F51ECC">
        <w:fldChar w:fldCharType="end"/>
      </w:r>
      <w:r w:rsidR="00F51ECC" w:rsidRPr="00F51ECC">
        <w:t xml:space="preserve"> </w:t>
      </w:r>
      <w:r w:rsidRPr="0079037D">
        <w:t>apresentam-se</w:t>
      </w:r>
      <w:r>
        <w:t xml:space="preserve"> alguns exemplos de produtos químicos incompatíveis (a lista apresenta</w:t>
      </w:r>
      <w:r w:rsidR="00FE1F86">
        <w:t>da</w:t>
      </w:r>
      <w:r>
        <w:t xml:space="preserve"> não é exaustiva).</w:t>
      </w:r>
    </w:p>
    <w:p w14:paraId="5FBD32CC" w14:textId="77777777" w:rsidR="005777E2" w:rsidRDefault="005777E2"/>
    <w:p w14:paraId="0AC8F6D3" w14:textId="5A669872" w:rsidR="00B11AFA" w:rsidRPr="009E39EC" w:rsidRDefault="00FE1F86" w:rsidP="009E39EC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47" w:name="_Toc461545221"/>
      <w:r w:rsidRPr="009E39EC">
        <w:rPr>
          <w:rFonts w:asciiTheme="minorHAnsi" w:hAnsiTheme="minorHAnsi"/>
          <w:color w:val="auto"/>
          <w:sz w:val="22"/>
          <w:szCs w:val="22"/>
          <w:u w:val="single"/>
        </w:rPr>
        <w:t>Advertências de Perigo</w:t>
      </w:r>
      <w:r w:rsidR="00F75218" w:rsidRPr="009E39EC">
        <w:rPr>
          <w:rFonts w:asciiTheme="minorHAnsi" w:hAnsiTheme="minorHAnsi"/>
          <w:color w:val="auto"/>
          <w:sz w:val="22"/>
          <w:szCs w:val="22"/>
          <w:u w:val="single"/>
        </w:rPr>
        <w:t xml:space="preserve"> (H)</w:t>
      </w:r>
      <w:r w:rsidRPr="009E39EC">
        <w:rPr>
          <w:rFonts w:asciiTheme="minorHAnsi" w:hAnsiTheme="minorHAnsi"/>
          <w:color w:val="auto"/>
          <w:sz w:val="22"/>
          <w:szCs w:val="22"/>
          <w:u w:val="single"/>
        </w:rPr>
        <w:t xml:space="preserve"> e Recomendações de Prudência</w:t>
      </w:r>
      <w:r w:rsidR="00F75218" w:rsidRPr="009E39EC">
        <w:rPr>
          <w:rFonts w:asciiTheme="minorHAnsi" w:hAnsiTheme="minorHAnsi"/>
          <w:color w:val="auto"/>
          <w:sz w:val="22"/>
          <w:szCs w:val="22"/>
          <w:u w:val="single"/>
        </w:rPr>
        <w:t xml:space="preserve"> (P)</w:t>
      </w:r>
      <w:bookmarkEnd w:id="47"/>
    </w:p>
    <w:p w14:paraId="2AA140EA" w14:textId="0DB672FE" w:rsidR="00F75218" w:rsidRDefault="00F75218" w:rsidP="009E39EC">
      <w:pPr>
        <w:jc w:val="both"/>
        <w:rPr>
          <w:noProof/>
          <w:lang w:eastAsia="pt-PT"/>
        </w:rPr>
      </w:pPr>
      <w:r>
        <w:t xml:space="preserve">Para se ter conhecimento </w:t>
      </w:r>
      <w:r w:rsidR="009E39EC">
        <w:t xml:space="preserve">dos potenciais perigos e riscos dos produtos químicos, </w:t>
      </w:r>
      <w:r w:rsidR="00F51ECC">
        <w:t xml:space="preserve">bem como </w:t>
      </w:r>
      <w:r w:rsidR="009E39EC">
        <w:t>dos procedimentos de segurança na manipulação, armazenamento e eliminação</w:t>
      </w:r>
      <w:r w:rsidR="00F51ECC">
        <w:t xml:space="preserve"> dos mesmos</w:t>
      </w:r>
      <w:r w:rsidR="009E39EC">
        <w:t xml:space="preserve"> é necessário recorrer à informação que está nos rótulos e nas fichas de dados de segurança. Esta </w:t>
      </w:r>
      <w:r w:rsidR="009E39EC">
        <w:rPr>
          <w:noProof/>
          <w:lang w:eastAsia="pt-PT"/>
        </w:rPr>
        <w:t>informação é dada por pictogramas, palavra-sinal e ainda pelas frases de advertência de perigo (</w:t>
      </w:r>
      <w:r w:rsidR="00BE6D7C">
        <w:rPr>
          <w:noProof/>
          <w:lang w:eastAsia="pt-PT"/>
        </w:rPr>
        <w:t>H</w:t>
      </w:r>
      <w:r w:rsidR="009E39EC">
        <w:rPr>
          <w:noProof/>
          <w:lang w:eastAsia="pt-PT"/>
        </w:rPr>
        <w:t>) e de recomendações de prudência (</w:t>
      </w:r>
      <w:r w:rsidR="00A328B5">
        <w:rPr>
          <w:noProof/>
          <w:lang w:eastAsia="pt-PT"/>
        </w:rPr>
        <w:t>P</w:t>
      </w:r>
      <w:r w:rsidR="009E39EC">
        <w:rPr>
          <w:noProof/>
          <w:lang w:eastAsia="pt-PT"/>
        </w:rPr>
        <w:t>).</w:t>
      </w:r>
    </w:p>
    <w:p w14:paraId="1C4914E2" w14:textId="5F96CAF9" w:rsidR="009E39EC" w:rsidRDefault="009E39EC" w:rsidP="00BE6D7C">
      <w:pPr>
        <w:jc w:val="both"/>
        <w:rPr>
          <w:noProof/>
          <w:lang w:eastAsia="pt-PT"/>
        </w:rPr>
      </w:pPr>
      <w:r>
        <w:rPr>
          <w:noProof/>
          <w:lang w:eastAsia="pt-PT"/>
        </w:rPr>
        <w:t>As advert</w:t>
      </w:r>
      <w:r w:rsidR="00BE6D7C">
        <w:rPr>
          <w:noProof/>
          <w:lang w:eastAsia="pt-PT"/>
        </w:rPr>
        <w:t>ências de perigo (H) descrevem a natureza dos perigos de uma substância ou mistura.</w:t>
      </w:r>
      <w:r w:rsidR="002008DC">
        <w:rPr>
          <w:noProof/>
          <w:lang w:eastAsia="pt-PT"/>
        </w:rPr>
        <w:t xml:space="preserve"> </w:t>
      </w:r>
      <w:r w:rsidR="002008DC" w:rsidRPr="002008DC">
        <w:rPr>
          <w:noProof/>
          <w:lang w:eastAsia="pt-PT"/>
        </w:rPr>
        <w:t>Os números de código das advertências H são normalmente indicados na ficha de dados de segurança. Podem também figurar no rótulo de alguns produtos químicos, embora tal não seja obrigatório</w:t>
      </w:r>
      <w:r w:rsidR="004E70C1">
        <w:rPr>
          <w:noProof/>
          <w:lang w:eastAsia="pt-PT"/>
        </w:rPr>
        <w:t>.</w:t>
      </w:r>
    </w:p>
    <w:p w14:paraId="0788C50F" w14:textId="443D949A" w:rsidR="002008DC" w:rsidRDefault="002008DC" w:rsidP="002008DC">
      <w:pPr>
        <w:jc w:val="both"/>
        <w:rPr>
          <w:noProof/>
          <w:lang w:eastAsia="pt-PT"/>
        </w:rPr>
      </w:pPr>
      <w:r>
        <w:rPr>
          <w:noProof/>
          <w:lang w:eastAsia="pt-PT"/>
        </w:rPr>
        <w:t>Números de código das advertências de perigo:</w:t>
      </w:r>
    </w:p>
    <w:p w14:paraId="70CA573C" w14:textId="5CE72CCB" w:rsidR="002008DC" w:rsidRDefault="002008DC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H200-H299 - Perigos físicos;</w:t>
      </w:r>
    </w:p>
    <w:p w14:paraId="3FB4E34D" w14:textId="2BAE525F" w:rsidR="002008DC" w:rsidRDefault="002008DC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H300-H399 - Perigos para a saúde;</w:t>
      </w:r>
    </w:p>
    <w:p w14:paraId="188E1FF1" w14:textId="599ACC32" w:rsidR="002008DC" w:rsidRDefault="002008DC" w:rsidP="003501FE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t>H400-H499 - Perigos para o ambiente.</w:t>
      </w:r>
    </w:p>
    <w:p w14:paraId="512D4C5B" w14:textId="5E7DC438" w:rsidR="00A328B5" w:rsidRDefault="00BE6D7C" w:rsidP="00A328B5">
      <w:pPr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As recomendações de prudência (P) </w:t>
      </w:r>
      <w:r w:rsidRPr="00BE6D7C">
        <w:rPr>
          <w:noProof/>
          <w:lang w:eastAsia="pt-PT"/>
        </w:rPr>
        <w:t>descrevem as medidas recomendadas para minimizar ou prevenir efeitos adversos</w:t>
      </w:r>
      <w:r w:rsidR="00A328B5">
        <w:rPr>
          <w:noProof/>
          <w:lang w:eastAsia="pt-PT"/>
        </w:rPr>
        <w:t xml:space="preserve">, </w:t>
      </w:r>
      <w:r w:rsidR="00A328B5" w:rsidRPr="00A328B5">
        <w:rPr>
          <w:noProof/>
          <w:lang w:eastAsia="pt-PT"/>
        </w:rPr>
        <w:t>fornecem orientações sobre medidas preventivas, medidas de resposta de emergência como primeiros socorros, e armazenamento e eliminação com segurança</w:t>
      </w:r>
      <w:r w:rsidR="00A328B5">
        <w:rPr>
          <w:noProof/>
          <w:lang w:eastAsia="pt-PT"/>
        </w:rPr>
        <w:t>.</w:t>
      </w:r>
      <w:r w:rsidR="007F20F2">
        <w:rPr>
          <w:noProof/>
          <w:lang w:eastAsia="pt-PT"/>
        </w:rPr>
        <w:t xml:space="preserve"> </w:t>
      </w:r>
      <w:r w:rsidR="00A328B5">
        <w:rPr>
          <w:noProof/>
          <w:lang w:eastAsia="pt-PT"/>
        </w:rPr>
        <w:t>Normalmente, o rótulo não deve conter mais do que seis recomendações P, mas podem ser incluídas recomendações P suplementares na ficha de dados de segurança (FDS/MSDS) do produto químico.</w:t>
      </w:r>
    </w:p>
    <w:p w14:paraId="45C02BC2" w14:textId="79D81FD9" w:rsidR="00A328B5" w:rsidRDefault="00A328B5" w:rsidP="00A328B5">
      <w:pPr>
        <w:jc w:val="both"/>
        <w:rPr>
          <w:noProof/>
          <w:lang w:eastAsia="pt-PT"/>
        </w:rPr>
      </w:pPr>
      <w:r>
        <w:rPr>
          <w:noProof/>
          <w:lang w:eastAsia="pt-PT"/>
        </w:rPr>
        <w:t>Números de código das recomendações de prudência:</w:t>
      </w:r>
    </w:p>
    <w:p w14:paraId="67CC0F8F" w14:textId="47264CF5" w:rsidR="00A328B5" w:rsidRDefault="00A328B5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P100</w:t>
      </w:r>
      <w:r w:rsidRPr="00A328B5">
        <w:rPr>
          <w:noProof/>
          <w:lang w:eastAsia="pt-PT"/>
        </w:rPr>
        <w:t xml:space="preserve"> </w:t>
      </w:r>
      <w:r>
        <w:rPr>
          <w:noProof/>
          <w:lang w:eastAsia="pt-PT"/>
        </w:rPr>
        <w:t>- Gerais;</w:t>
      </w:r>
    </w:p>
    <w:p w14:paraId="5ABFBEA9" w14:textId="22987128" w:rsidR="00A328B5" w:rsidRDefault="00A328B5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P200 - Prevenção</w:t>
      </w:r>
      <w:r w:rsidR="002008DC">
        <w:rPr>
          <w:noProof/>
          <w:lang w:eastAsia="pt-PT"/>
        </w:rPr>
        <w:t>;</w:t>
      </w:r>
    </w:p>
    <w:p w14:paraId="33ADFF65" w14:textId="39E33A39" w:rsidR="00A328B5" w:rsidRDefault="00A328B5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P300 - Resposta;</w:t>
      </w:r>
    </w:p>
    <w:p w14:paraId="62217DC8" w14:textId="183EFE73" w:rsidR="00A328B5" w:rsidRDefault="00A328B5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P400 - Armazenamento;</w:t>
      </w:r>
    </w:p>
    <w:p w14:paraId="5D3D6B01" w14:textId="34F2DC2C" w:rsidR="00A328B5" w:rsidRDefault="00A328B5" w:rsidP="00CF5A3B">
      <w:pPr>
        <w:pStyle w:val="ListParagraph"/>
        <w:numPr>
          <w:ilvl w:val="0"/>
          <w:numId w:val="4"/>
        </w:numPr>
        <w:spacing w:after="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P500 - Eliminação.</w:t>
      </w:r>
    </w:p>
    <w:p w14:paraId="3C48A5B5" w14:textId="03B98A76" w:rsidR="00BE6D7C" w:rsidRDefault="00BE6D7C" w:rsidP="00D130CD">
      <w:pPr>
        <w:jc w:val="both"/>
        <w:rPr>
          <w:noProof/>
          <w:lang w:eastAsia="pt-PT"/>
        </w:rPr>
      </w:pPr>
      <w:r w:rsidRPr="000602A3">
        <w:rPr>
          <w:noProof/>
          <w:lang w:eastAsia="pt-PT"/>
        </w:rPr>
        <w:t xml:space="preserve">No </w:t>
      </w:r>
      <w:r w:rsidR="000602A3" w:rsidRPr="00F51ECC">
        <w:rPr>
          <w:noProof/>
          <w:lang w:eastAsia="pt-PT"/>
        </w:rPr>
        <w:fldChar w:fldCharType="begin"/>
      </w:r>
      <w:r w:rsidR="000602A3" w:rsidRPr="00F51ECC">
        <w:rPr>
          <w:noProof/>
          <w:lang w:eastAsia="pt-PT"/>
        </w:rPr>
        <w:instrText xml:space="preserve"> REF _Ref436744116 \h  \* MERGEFORMAT </w:instrText>
      </w:r>
      <w:r w:rsidR="000602A3" w:rsidRPr="00F51ECC">
        <w:rPr>
          <w:noProof/>
          <w:lang w:eastAsia="pt-PT"/>
        </w:rPr>
      </w:r>
      <w:r w:rsidR="000602A3" w:rsidRPr="00F51ECC">
        <w:rPr>
          <w:noProof/>
          <w:lang w:eastAsia="pt-PT"/>
        </w:rPr>
        <w:fldChar w:fldCharType="separate"/>
      </w:r>
      <w:r w:rsidR="008C3636" w:rsidRPr="008C3636">
        <w:rPr>
          <w:rFonts w:ascii="Calibri" w:hAnsi="Calibri"/>
        </w:rPr>
        <w:t>Anexo VI - Advertências de Perigo (H) e Recomendações de Prudência (P)</w:t>
      </w:r>
      <w:r w:rsidR="000602A3" w:rsidRPr="00F51ECC">
        <w:rPr>
          <w:noProof/>
          <w:lang w:eastAsia="pt-PT"/>
        </w:rPr>
        <w:fldChar w:fldCharType="end"/>
      </w:r>
      <w:r w:rsidRPr="000602A3">
        <w:rPr>
          <w:noProof/>
          <w:lang w:eastAsia="pt-PT"/>
        </w:rPr>
        <w:t>apresentam</w:t>
      </w:r>
      <w:r w:rsidRPr="003501FE">
        <w:rPr>
          <w:noProof/>
          <w:lang w:eastAsia="pt-PT"/>
        </w:rPr>
        <w:t>-se</w:t>
      </w:r>
      <w:r w:rsidRPr="00D130CD">
        <w:rPr>
          <w:noProof/>
          <w:color w:val="FF0000"/>
          <w:lang w:eastAsia="pt-PT"/>
        </w:rPr>
        <w:t xml:space="preserve"> </w:t>
      </w:r>
      <w:r w:rsidRPr="00D130CD">
        <w:rPr>
          <w:noProof/>
          <w:lang w:eastAsia="pt-PT"/>
        </w:rPr>
        <w:t xml:space="preserve">as Advertências de </w:t>
      </w:r>
      <w:r w:rsidR="00D130CD">
        <w:rPr>
          <w:noProof/>
          <w:lang w:eastAsia="pt-PT"/>
        </w:rPr>
        <w:t>P</w:t>
      </w:r>
      <w:r w:rsidRPr="00D130CD">
        <w:rPr>
          <w:noProof/>
          <w:lang w:eastAsia="pt-PT"/>
        </w:rPr>
        <w:t>erigo (H) e as Recomendações de Prudência (P)</w:t>
      </w:r>
      <w:r w:rsidR="00D130CD">
        <w:rPr>
          <w:noProof/>
          <w:lang w:eastAsia="pt-PT"/>
        </w:rPr>
        <w:t>.</w:t>
      </w:r>
    </w:p>
    <w:p w14:paraId="2D2AB39C" w14:textId="77777777" w:rsidR="00D130CD" w:rsidRDefault="00D130CD" w:rsidP="00D130CD">
      <w:pPr>
        <w:jc w:val="both"/>
        <w:rPr>
          <w:noProof/>
          <w:lang w:eastAsia="pt-PT"/>
        </w:rPr>
      </w:pPr>
    </w:p>
    <w:p w14:paraId="34D725E7" w14:textId="724CCECE" w:rsidR="00110547" w:rsidRPr="00110547" w:rsidRDefault="00110547" w:rsidP="00110547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48" w:name="_Toc461545222"/>
      <w:r w:rsidRPr="00110547">
        <w:rPr>
          <w:rFonts w:asciiTheme="minorHAnsi" w:hAnsiTheme="minorHAnsi"/>
          <w:color w:val="auto"/>
          <w:sz w:val="22"/>
          <w:szCs w:val="22"/>
          <w:u w:val="single"/>
        </w:rPr>
        <w:t>Ficha de dados de segurança (FDS ou MSDS)</w:t>
      </w:r>
      <w:bookmarkEnd w:id="48"/>
    </w:p>
    <w:p w14:paraId="48DE1A16" w14:textId="608249EC" w:rsidR="00832FB7" w:rsidRDefault="00832FB7" w:rsidP="00832FB7">
      <w:pPr>
        <w:jc w:val="both"/>
        <w:rPr>
          <w:noProof/>
          <w:lang w:eastAsia="pt-PT"/>
        </w:rPr>
      </w:pPr>
      <w:r>
        <w:rPr>
          <w:noProof/>
          <w:lang w:eastAsia="pt-PT"/>
        </w:rPr>
        <w:t>As fichas de dados de segurança (FDS), ou MSDS (Material Safety Data Sheet), são documentos elaborados pelos fabricantes ou fornecedores de produtos químicos que contêm informações detalhadas sobre as propriedades físicas e químicas dos mesmos, permitindo uma melhor compreensão dos riscos, segurança na utilização e respostas em caso de acidente.</w:t>
      </w:r>
    </w:p>
    <w:p w14:paraId="3CD5D4AD" w14:textId="2370116F" w:rsidR="00110547" w:rsidRDefault="009F0692" w:rsidP="00832FB7">
      <w:pPr>
        <w:jc w:val="both"/>
      </w:pPr>
      <w:r>
        <w:t>As FDS devem ser redigidas conforme o Anexo II do Regulamento REACH, pelo que devem respeitar as 16 secções apresentadas</w:t>
      </w:r>
      <w:r w:rsidRPr="007F20F2">
        <w:t xml:space="preserve"> </w:t>
      </w:r>
      <w:r w:rsidR="007F20F2" w:rsidRPr="007F20F2">
        <w:fldChar w:fldCharType="begin"/>
      </w:r>
      <w:r w:rsidR="007F20F2" w:rsidRPr="007F20F2">
        <w:instrText xml:space="preserve"> REF _Ref436669344 \h  \* MERGEFORMAT </w:instrText>
      </w:r>
      <w:r w:rsidR="007F20F2" w:rsidRPr="007F20F2">
        <w:fldChar w:fldCharType="separate"/>
      </w:r>
      <w:r w:rsidR="008C3636" w:rsidRPr="008C3636">
        <w:t xml:space="preserve">Tabela </w:t>
      </w:r>
      <w:r w:rsidR="008C3636" w:rsidRPr="008C3636">
        <w:rPr>
          <w:noProof/>
        </w:rPr>
        <w:t>5</w:t>
      </w:r>
      <w:r w:rsidR="007F20F2" w:rsidRPr="007F20F2">
        <w:fldChar w:fldCharType="end"/>
      </w:r>
      <w:r w:rsidR="007F20F2" w:rsidRPr="007F20F2">
        <w:t>.</w:t>
      </w:r>
    </w:p>
    <w:p w14:paraId="08ABE7E7" w14:textId="77777777" w:rsidR="004E70C1" w:rsidRDefault="004E70C1" w:rsidP="00832FB7">
      <w:pPr>
        <w:jc w:val="both"/>
      </w:pPr>
    </w:p>
    <w:p w14:paraId="45EC2D8F" w14:textId="77777777" w:rsidR="004E70C1" w:rsidRDefault="004E70C1" w:rsidP="00832FB7">
      <w:pPr>
        <w:jc w:val="both"/>
      </w:pPr>
    </w:p>
    <w:p w14:paraId="109C99F9" w14:textId="77777777" w:rsidR="004E70C1" w:rsidRDefault="004E70C1" w:rsidP="00832FB7">
      <w:pPr>
        <w:jc w:val="both"/>
      </w:pPr>
    </w:p>
    <w:p w14:paraId="62CBA2D2" w14:textId="77777777" w:rsidR="004E70C1" w:rsidRDefault="004E70C1" w:rsidP="00832FB7">
      <w:pPr>
        <w:jc w:val="both"/>
      </w:pPr>
    </w:p>
    <w:p w14:paraId="45BCF091" w14:textId="77777777" w:rsidR="00B45B54" w:rsidRDefault="00B45B54" w:rsidP="00832FB7">
      <w:pPr>
        <w:jc w:val="both"/>
      </w:pPr>
    </w:p>
    <w:p w14:paraId="7C65CF73" w14:textId="77777777" w:rsidR="00B45B54" w:rsidRDefault="00B45B54" w:rsidP="00832FB7">
      <w:pPr>
        <w:jc w:val="both"/>
      </w:pPr>
    </w:p>
    <w:p w14:paraId="3932496D" w14:textId="77777777" w:rsidR="004E70C1" w:rsidRDefault="004E70C1" w:rsidP="00832FB7">
      <w:pPr>
        <w:jc w:val="both"/>
      </w:pPr>
    </w:p>
    <w:p w14:paraId="53CF21E2" w14:textId="77777777" w:rsidR="00F51ECC" w:rsidRDefault="00F51ECC" w:rsidP="00832FB7">
      <w:pPr>
        <w:jc w:val="both"/>
      </w:pPr>
    </w:p>
    <w:p w14:paraId="5937AD18" w14:textId="77777777" w:rsidR="004E70C1" w:rsidRDefault="004E70C1" w:rsidP="00832FB7">
      <w:pPr>
        <w:jc w:val="both"/>
      </w:pPr>
    </w:p>
    <w:p w14:paraId="47F84B08" w14:textId="77777777" w:rsidR="004E70C1" w:rsidRDefault="004E70C1" w:rsidP="00832FB7">
      <w:pPr>
        <w:jc w:val="both"/>
        <w:rPr>
          <w:color w:val="FF0000"/>
        </w:rPr>
      </w:pPr>
    </w:p>
    <w:p w14:paraId="605B4657" w14:textId="3609DE68" w:rsidR="004A58D3" w:rsidRPr="004A58D3" w:rsidRDefault="00CF5A3B" w:rsidP="00CF5A3B">
      <w:pPr>
        <w:pStyle w:val="Caption"/>
        <w:spacing w:after="0"/>
        <w:rPr>
          <w:noProof/>
          <w:sz w:val="16"/>
          <w:szCs w:val="16"/>
          <w:lang w:eastAsia="pt-PT"/>
        </w:rPr>
      </w:pPr>
      <w:bookmarkStart w:id="49" w:name="_Ref436669344"/>
      <w:bookmarkStart w:id="50" w:name="_Toc466554980"/>
      <w:r w:rsidRPr="00CF5A3B">
        <w:rPr>
          <w:color w:val="auto"/>
          <w:sz w:val="16"/>
          <w:szCs w:val="16"/>
        </w:rPr>
        <w:lastRenderedPageBreak/>
        <w:t xml:space="preserve">Tabela </w:t>
      </w:r>
      <w:r w:rsidRPr="00CF5A3B">
        <w:rPr>
          <w:color w:val="auto"/>
          <w:sz w:val="16"/>
          <w:szCs w:val="16"/>
        </w:rPr>
        <w:fldChar w:fldCharType="begin"/>
      </w:r>
      <w:r w:rsidRPr="00CF5A3B">
        <w:rPr>
          <w:color w:val="auto"/>
          <w:sz w:val="16"/>
          <w:szCs w:val="16"/>
        </w:rPr>
        <w:instrText xml:space="preserve"> SEQ Tabela \* ARABIC </w:instrText>
      </w:r>
      <w:r w:rsidRPr="00CF5A3B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5</w:t>
      </w:r>
      <w:r w:rsidRPr="00CF5A3B">
        <w:rPr>
          <w:color w:val="auto"/>
          <w:sz w:val="16"/>
          <w:szCs w:val="16"/>
        </w:rPr>
        <w:fldChar w:fldCharType="end"/>
      </w:r>
      <w:bookmarkEnd w:id="49"/>
      <w:r w:rsidRPr="00CF5A3B">
        <w:rPr>
          <w:b w:val="0"/>
          <w:color w:val="auto"/>
          <w:sz w:val="16"/>
          <w:szCs w:val="16"/>
        </w:rPr>
        <w:t xml:space="preserve">. </w:t>
      </w:r>
      <w:r w:rsidR="004A58D3" w:rsidRPr="00CF5A3B">
        <w:rPr>
          <w:b w:val="0"/>
          <w:color w:val="auto"/>
          <w:sz w:val="16"/>
          <w:szCs w:val="16"/>
        </w:rPr>
        <w:t>Secções das FDS. Adaptado de: http://percentil.com.pt/resources/NT%20Fichas%20Dados%20Seguran%C3%A7a.pdf</w:t>
      </w:r>
      <w:bookmarkEnd w:id="5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3118"/>
        <w:gridCol w:w="5130"/>
      </w:tblGrid>
      <w:tr w:rsidR="004A58D3" w:rsidRPr="003F6C64" w14:paraId="278FFC20" w14:textId="77777777" w:rsidTr="00CA3A03">
        <w:tc>
          <w:tcPr>
            <w:tcW w:w="3430" w:type="dxa"/>
            <w:gridSpan w:val="2"/>
            <w:shd w:val="clear" w:color="auto" w:fill="D9D9D9" w:themeFill="background1" w:themeFillShade="D9"/>
          </w:tcPr>
          <w:p w14:paraId="1598EF1D" w14:textId="2FE85FC1" w:rsidR="004A58D3" w:rsidRPr="003F6C64" w:rsidRDefault="004A58D3" w:rsidP="004A58D3">
            <w:pPr>
              <w:jc w:val="center"/>
              <w:rPr>
                <w:b/>
                <w:sz w:val="18"/>
                <w:szCs w:val="18"/>
              </w:rPr>
            </w:pPr>
            <w:r w:rsidRPr="003F6C64">
              <w:rPr>
                <w:b/>
                <w:sz w:val="18"/>
                <w:szCs w:val="18"/>
              </w:rPr>
              <w:t>Secção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2719E5C2" w14:textId="1D403E91" w:rsidR="004A58D3" w:rsidRPr="003F6C64" w:rsidRDefault="004A58D3" w:rsidP="004A58D3">
            <w:pPr>
              <w:jc w:val="center"/>
              <w:rPr>
                <w:b/>
                <w:sz w:val="18"/>
                <w:szCs w:val="18"/>
              </w:rPr>
            </w:pPr>
            <w:r w:rsidRPr="003F6C64">
              <w:rPr>
                <w:b/>
                <w:sz w:val="18"/>
                <w:szCs w:val="18"/>
              </w:rPr>
              <w:t>Subsecção</w:t>
            </w:r>
          </w:p>
        </w:tc>
      </w:tr>
      <w:tr w:rsidR="00847A15" w:rsidRPr="003F6C64" w14:paraId="1499DB75" w14:textId="77777777" w:rsidTr="00CA3A03">
        <w:tc>
          <w:tcPr>
            <w:tcW w:w="312" w:type="dxa"/>
            <w:vAlign w:val="center"/>
          </w:tcPr>
          <w:p w14:paraId="5E9CB509" w14:textId="4A9F96F7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</w:t>
            </w:r>
          </w:p>
        </w:tc>
        <w:tc>
          <w:tcPr>
            <w:tcW w:w="3118" w:type="dxa"/>
            <w:vAlign w:val="center"/>
          </w:tcPr>
          <w:p w14:paraId="04E51348" w14:textId="3046EF44" w:rsidR="004A58D3" w:rsidRPr="003F6C64" w:rsidRDefault="004A58D3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Identificação da substância/mistura e da sociedade/empresa</w:t>
            </w:r>
          </w:p>
        </w:tc>
        <w:tc>
          <w:tcPr>
            <w:tcW w:w="5130" w:type="dxa"/>
          </w:tcPr>
          <w:p w14:paraId="56CFCCAB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Identificador do produto</w:t>
            </w:r>
          </w:p>
          <w:p w14:paraId="7CEBB367" w14:textId="7F59E211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Utilizações identificadas relevantes da substância ou mistura e utilizações desaconselhadas</w:t>
            </w:r>
          </w:p>
          <w:p w14:paraId="794E7D36" w14:textId="37A1F5A4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Identificação do fornecedor da ficha de dados de segurança</w:t>
            </w:r>
          </w:p>
          <w:p w14:paraId="63216E85" w14:textId="10D3F1B6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Número de telefone de emergência</w:t>
            </w:r>
          </w:p>
        </w:tc>
      </w:tr>
      <w:tr w:rsidR="00847A15" w:rsidRPr="003F6C64" w14:paraId="73994C5B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10F52228" w14:textId="676F671B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2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9C81763" w14:textId="422BA802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Identificação dos perigos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5EE59F45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Classificação da substância ou mistura</w:t>
            </w:r>
          </w:p>
          <w:p w14:paraId="2A1C06B7" w14:textId="70FBF0B8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Elementos do rótulo</w:t>
            </w:r>
          </w:p>
          <w:p w14:paraId="6C3620E8" w14:textId="439AC0BF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Outros perigos</w:t>
            </w:r>
          </w:p>
        </w:tc>
      </w:tr>
      <w:tr w:rsidR="00847A15" w:rsidRPr="003F6C64" w14:paraId="592D7A7E" w14:textId="77777777" w:rsidTr="00CA3A03">
        <w:tc>
          <w:tcPr>
            <w:tcW w:w="312" w:type="dxa"/>
            <w:vAlign w:val="center"/>
          </w:tcPr>
          <w:p w14:paraId="6156A911" w14:textId="37D36DCC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3</w:t>
            </w:r>
          </w:p>
        </w:tc>
        <w:tc>
          <w:tcPr>
            <w:tcW w:w="3118" w:type="dxa"/>
            <w:vAlign w:val="center"/>
          </w:tcPr>
          <w:p w14:paraId="5B13246F" w14:textId="09B5E5EF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Composição/informação sobre os componentes</w:t>
            </w:r>
          </w:p>
        </w:tc>
        <w:tc>
          <w:tcPr>
            <w:tcW w:w="5130" w:type="dxa"/>
          </w:tcPr>
          <w:p w14:paraId="777C3D1F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Substâncias</w:t>
            </w:r>
          </w:p>
          <w:p w14:paraId="0869AD64" w14:textId="26DC5307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Misturas</w:t>
            </w:r>
          </w:p>
        </w:tc>
      </w:tr>
      <w:tr w:rsidR="00847A15" w:rsidRPr="003F6C64" w14:paraId="1ACC00E6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3B0302CF" w14:textId="4527EFAB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4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0C11136" w14:textId="59955A97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Primeiros socorros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19A74033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Descrição das medidas de primeiros socorros</w:t>
            </w:r>
          </w:p>
          <w:p w14:paraId="405697EE" w14:textId="102DF726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Sintomas e efeitos mais importantes, tanto agudos como retardados</w:t>
            </w:r>
          </w:p>
          <w:p w14:paraId="49BE0B80" w14:textId="38634791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Indicações sobre cuidados médicos urgentes e tratamentos especiais necessários</w:t>
            </w:r>
          </w:p>
        </w:tc>
      </w:tr>
      <w:tr w:rsidR="00847A15" w:rsidRPr="003F6C64" w14:paraId="46F766DD" w14:textId="77777777" w:rsidTr="00CA3A03">
        <w:tc>
          <w:tcPr>
            <w:tcW w:w="312" w:type="dxa"/>
            <w:vAlign w:val="center"/>
          </w:tcPr>
          <w:p w14:paraId="0AD79053" w14:textId="282254AE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5</w:t>
            </w:r>
          </w:p>
        </w:tc>
        <w:tc>
          <w:tcPr>
            <w:tcW w:w="3118" w:type="dxa"/>
            <w:vAlign w:val="center"/>
          </w:tcPr>
          <w:p w14:paraId="1F4B3167" w14:textId="23445011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Medidas de combate a incêndios</w:t>
            </w:r>
          </w:p>
        </w:tc>
        <w:tc>
          <w:tcPr>
            <w:tcW w:w="5130" w:type="dxa"/>
          </w:tcPr>
          <w:p w14:paraId="557A1DC0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Meios de extinção</w:t>
            </w:r>
          </w:p>
          <w:p w14:paraId="48D432DB" w14:textId="04517488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Perigos especiais decorrentes da substância ou mistura</w:t>
            </w:r>
          </w:p>
          <w:p w14:paraId="22B2F896" w14:textId="71C1A541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Recomendações para o pessoal de combate a incêndios</w:t>
            </w:r>
          </w:p>
        </w:tc>
      </w:tr>
      <w:tr w:rsidR="00847A15" w:rsidRPr="003F6C64" w14:paraId="5AF0E275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45764B44" w14:textId="48175DB8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6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C31F3FE" w14:textId="72CD3448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Medidas a tomar em caso de fugas acidentais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27098F83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Precauções individuais, equipamento de protecção e procedimentos de emergência</w:t>
            </w:r>
          </w:p>
          <w:p w14:paraId="34D3643D" w14:textId="78B3B82B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Precauções a nível ambiental</w:t>
            </w:r>
          </w:p>
          <w:p w14:paraId="2CB95539" w14:textId="21AD4E52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Métodos e materiais de confinamento e limpeza</w:t>
            </w:r>
          </w:p>
          <w:p w14:paraId="436A2A98" w14:textId="10A26DA5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Remissão para outras secções</w:t>
            </w:r>
          </w:p>
        </w:tc>
      </w:tr>
      <w:tr w:rsidR="00847A15" w:rsidRPr="003F6C64" w14:paraId="0D3FE146" w14:textId="77777777" w:rsidTr="00CA3A03">
        <w:tc>
          <w:tcPr>
            <w:tcW w:w="312" w:type="dxa"/>
            <w:vAlign w:val="center"/>
          </w:tcPr>
          <w:p w14:paraId="3264695C" w14:textId="437332C3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7</w:t>
            </w:r>
          </w:p>
        </w:tc>
        <w:tc>
          <w:tcPr>
            <w:tcW w:w="3118" w:type="dxa"/>
            <w:vAlign w:val="center"/>
          </w:tcPr>
          <w:p w14:paraId="662C8927" w14:textId="6393A0EB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Manuseamento e armazenagem</w:t>
            </w:r>
          </w:p>
        </w:tc>
        <w:tc>
          <w:tcPr>
            <w:tcW w:w="5130" w:type="dxa"/>
          </w:tcPr>
          <w:p w14:paraId="075160DF" w14:textId="7777777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Precauções para um manuseamento seguro</w:t>
            </w:r>
          </w:p>
          <w:p w14:paraId="57FE0F45" w14:textId="3F034D87" w:rsidR="00C43AB1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Condições de armazenagem segura, incluindo eventuais incompatibilidades</w:t>
            </w:r>
          </w:p>
          <w:p w14:paraId="55969786" w14:textId="7CC20975" w:rsidR="004A58D3" w:rsidRPr="003F6C64" w:rsidRDefault="00C43AB1" w:rsidP="00C43AB1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Utilizações finais específicas</w:t>
            </w:r>
          </w:p>
        </w:tc>
      </w:tr>
      <w:tr w:rsidR="00847A15" w:rsidRPr="003F6C64" w14:paraId="57FA6379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6E5AA627" w14:textId="356F314A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8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6B1FBFD" w14:textId="06FFD35B" w:rsidR="004A58D3" w:rsidRPr="003F6C64" w:rsidRDefault="00C43AB1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Controlo da exposição/</w:t>
            </w:r>
            <w:r w:rsidR="004F12D0" w:rsidRPr="003F6C64">
              <w:rPr>
                <w:sz w:val="18"/>
                <w:szCs w:val="18"/>
              </w:rPr>
              <w:t>Protecção</w:t>
            </w:r>
            <w:r w:rsidRPr="003F6C64">
              <w:rPr>
                <w:sz w:val="18"/>
                <w:szCs w:val="18"/>
              </w:rPr>
              <w:t xml:space="preserve"> individual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12713022" w14:textId="77777777" w:rsidR="00374B69" w:rsidRPr="003F6C64" w:rsidRDefault="00374B69" w:rsidP="00374B69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Parâmetros de controlo</w:t>
            </w:r>
          </w:p>
          <w:p w14:paraId="551D16A4" w14:textId="4F8DADC9" w:rsidR="004A58D3" w:rsidRPr="003F6C64" w:rsidRDefault="00374B69" w:rsidP="00374B69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Controlo da exposição</w:t>
            </w:r>
          </w:p>
        </w:tc>
      </w:tr>
      <w:tr w:rsidR="00847A15" w:rsidRPr="003F6C64" w14:paraId="6A7646FA" w14:textId="77777777" w:rsidTr="00CA3A03">
        <w:tc>
          <w:tcPr>
            <w:tcW w:w="312" w:type="dxa"/>
            <w:vAlign w:val="center"/>
          </w:tcPr>
          <w:p w14:paraId="24FDC775" w14:textId="05C2C48B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9</w:t>
            </w:r>
          </w:p>
        </w:tc>
        <w:tc>
          <w:tcPr>
            <w:tcW w:w="3118" w:type="dxa"/>
            <w:vAlign w:val="center"/>
          </w:tcPr>
          <w:p w14:paraId="6194B732" w14:textId="36BB6E46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Propriedades físicas e químicas</w:t>
            </w:r>
          </w:p>
        </w:tc>
        <w:tc>
          <w:tcPr>
            <w:tcW w:w="5130" w:type="dxa"/>
          </w:tcPr>
          <w:p w14:paraId="0AA3498C" w14:textId="77777777" w:rsidR="00847A15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Informações sobre propriedades físicas e químicas de base</w:t>
            </w:r>
          </w:p>
          <w:p w14:paraId="2144E0F1" w14:textId="6CFB51F6" w:rsidR="004A58D3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Outras informações</w:t>
            </w:r>
          </w:p>
        </w:tc>
      </w:tr>
      <w:tr w:rsidR="00847A15" w:rsidRPr="003F6C64" w14:paraId="43E67426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5263F99F" w14:textId="1BFAC81D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68DE552" w14:textId="64BA4845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Estabilidade e reactividade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3F399E3F" w14:textId="77777777" w:rsidR="00847A15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Reactividade</w:t>
            </w:r>
          </w:p>
          <w:p w14:paraId="2078AF87" w14:textId="60E7FAC5" w:rsidR="00847A15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Estabilidade química</w:t>
            </w:r>
          </w:p>
          <w:p w14:paraId="50F2A350" w14:textId="26ABADC9" w:rsidR="00847A15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Possibilidade de reacções perigosas</w:t>
            </w:r>
          </w:p>
          <w:p w14:paraId="077002AB" w14:textId="085D1F43" w:rsidR="00847A15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Condições a evitar</w:t>
            </w:r>
          </w:p>
          <w:p w14:paraId="6F22FBFC" w14:textId="458E3750" w:rsidR="00847A15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Materiais incompatíveis</w:t>
            </w:r>
          </w:p>
          <w:p w14:paraId="1CA36856" w14:textId="46012AD1" w:rsidR="004A58D3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Produtos de decomposição perigosos</w:t>
            </w:r>
          </w:p>
        </w:tc>
      </w:tr>
      <w:tr w:rsidR="00847A15" w:rsidRPr="003F6C64" w14:paraId="04966F44" w14:textId="77777777" w:rsidTr="00CA3A03">
        <w:tc>
          <w:tcPr>
            <w:tcW w:w="312" w:type="dxa"/>
            <w:vAlign w:val="center"/>
          </w:tcPr>
          <w:p w14:paraId="3135CB93" w14:textId="7EDBBC2D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11</w:t>
            </w:r>
          </w:p>
        </w:tc>
        <w:tc>
          <w:tcPr>
            <w:tcW w:w="3118" w:type="dxa"/>
            <w:vAlign w:val="center"/>
          </w:tcPr>
          <w:p w14:paraId="7B02A586" w14:textId="50F6142C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Informação toxicológica</w:t>
            </w:r>
          </w:p>
        </w:tc>
        <w:tc>
          <w:tcPr>
            <w:tcW w:w="5130" w:type="dxa"/>
          </w:tcPr>
          <w:p w14:paraId="2F951013" w14:textId="1408BB13" w:rsidR="004A58D3" w:rsidRPr="003F6C64" w:rsidRDefault="00847A15" w:rsidP="00847A15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Informações sobre os efeitos toxicológicos</w:t>
            </w:r>
          </w:p>
        </w:tc>
      </w:tr>
      <w:tr w:rsidR="00847A15" w:rsidRPr="003F6C64" w14:paraId="545AC497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6F74C809" w14:textId="4ECEFAAA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12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A372653" w14:textId="18D65689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Informação ecológica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33C043CA" w14:textId="77777777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Toxicidade</w:t>
            </w:r>
          </w:p>
          <w:p w14:paraId="71F558D9" w14:textId="49FAE04C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Persistência e degradabilidade</w:t>
            </w:r>
          </w:p>
          <w:p w14:paraId="6C5E6D12" w14:textId="04288CF3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Potencial de bioacumulação</w:t>
            </w:r>
          </w:p>
          <w:p w14:paraId="7D8B4F7C" w14:textId="51799471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Mobilidade no solo</w:t>
            </w:r>
          </w:p>
          <w:p w14:paraId="6475434D" w14:textId="710906E2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Resultados da avaliação PBT e mPmB</w:t>
            </w:r>
          </w:p>
          <w:p w14:paraId="50C5EE7B" w14:textId="4DFD1A13" w:rsidR="004A58D3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Outros efeitos adversos</w:t>
            </w:r>
          </w:p>
        </w:tc>
      </w:tr>
      <w:tr w:rsidR="00847A15" w:rsidRPr="003F6C64" w14:paraId="3C6304A4" w14:textId="77777777" w:rsidTr="00CA3A03">
        <w:tc>
          <w:tcPr>
            <w:tcW w:w="312" w:type="dxa"/>
            <w:vAlign w:val="center"/>
          </w:tcPr>
          <w:p w14:paraId="7F7A7804" w14:textId="75733062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13</w:t>
            </w:r>
          </w:p>
        </w:tc>
        <w:tc>
          <w:tcPr>
            <w:tcW w:w="3118" w:type="dxa"/>
            <w:vAlign w:val="center"/>
          </w:tcPr>
          <w:p w14:paraId="3934C1E0" w14:textId="2FF51F63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Considerações relativas à eliminação</w:t>
            </w:r>
          </w:p>
        </w:tc>
        <w:tc>
          <w:tcPr>
            <w:tcW w:w="5130" w:type="dxa"/>
          </w:tcPr>
          <w:p w14:paraId="37FE933B" w14:textId="157B8DEB" w:rsidR="004A58D3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Métodos de tratamento de resíduos</w:t>
            </w:r>
          </w:p>
        </w:tc>
      </w:tr>
      <w:tr w:rsidR="00847A15" w:rsidRPr="003F6C64" w14:paraId="58AB4FD7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7C8FD728" w14:textId="5F141DA1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14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DB5E8FC" w14:textId="575B575A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Informações relativas ao transporte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03C9235F" w14:textId="77777777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Número ONU</w:t>
            </w:r>
          </w:p>
          <w:p w14:paraId="565EAA5C" w14:textId="1C617DD0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Designação oficial de transporte da ONU</w:t>
            </w:r>
          </w:p>
          <w:p w14:paraId="08BA63C4" w14:textId="024B550A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Classes de perigo para efeitos de transporte</w:t>
            </w:r>
          </w:p>
          <w:p w14:paraId="71920F98" w14:textId="633ECA7D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Grupo de embalagem</w:t>
            </w:r>
          </w:p>
          <w:p w14:paraId="0B6D3FAB" w14:textId="24471679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Perigos para o ambiente</w:t>
            </w:r>
          </w:p>
          <w:p w14:paraId="793049ED" w14:textId="6EAEA4EF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Precauções especiais para o utilizador</w:t>
            </w:r>
          </w:p>
          <w:p w14:paraId="06B7EA7C" w14:textId="1AB7EEDB" w:rsidR="004A58D3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Transporte a granel em conformidade com o anexo II da Convenção MARPOL e o Código IBC</w:t>
            </w:r>
          </w:p>
        </w:tc>
      </w:tr>
      <w:tr w:rsidR="00847A15" w:rsidRPr="003F6C64" w14:paraId="025A9E9E" w14:textId="77777777" w:rsidTr="00CA3A03">
        <w:tc>
          <w:tcPr>
            <w:tcW w:w="312" w:type="dxa"/>
            <w:vAlign w:val="center"/>
          </w:tcPr>
          <w:p w14:paraId="28434BEE" w14:textId="21C19743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15</w:t>
            </w:r>
          </w:p>
        </w:tc>
        <w:tc>
          <w:tcPr>
            <w:tcW w:w="3118" w:type="dxa"/>
            <w:vAlign w:val="center"/>
          </w:tcPr>
          <w:p w14:paraId="3F22DF2B" w14:textId="349211B3" w:rsidR="004A58D3" w:rsidRPr="003F6C64" w:rsidRDefault="00847A15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Informação sobre regulamentação</w:t>
            </w:r>
          </w:p>
        </w:tc>
        <w:tc>
          <w:tcPr>
            <w:tcW w:w="5130" w:type="dxa"/>
          </w:tcPr>
          <w:p w14:paraId="4736116F" w14:textId="77777777" w:rsidR="00847A15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Regulamentação/legislação específica para a substância ou mistura em matéria de saúde, segurança e ambiente</w:t>
            </w:r>
          </w:p>
          <w:p w14:paraId="37D85C53" w14:textId="13071531" w:rsidR="004A58D3" w:rsidRPr="003F6C64" w:rsidRDefault="00847A15" w:rsidP="003F6C64">
            <w:pPr>
              <w:pStyle w:val="ListParagraph"/>
              <w:numPr>
                <w:ilvl w:val="0"/>
                <w:numId w:val="14"/>
              </w:numPr>
              <w:ind w:left="255" w:hanging="179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Avaliação da segurança química</w:t>
            </w:r>
          </w:p>
        </w:tc>
      </w:tr>
      <w:tr w:rsidR="00847A15" w:rsidRPr="003F6C64" w14:paraId="2379914E" w14:textId="77777777" w:rsidTr="00CA3A03">
        <w:tc>
          <w:tcPr>
            <w:tcW w:w="312" w:type="dxa"/>
            <w:shd w:val="clear" w:color="auto" w:fill="D9D9D9" w:themeFill="background1" w:themeFillShade="D9"/>
            <w:vAlign w:val="center"/>
          </w:tcPr>
          <w:p w14:paraId="6DEA2523" w14:textId="1AD49CCA" w:rsidR="004A58D3" w:rsidRPr="003F6C64" w:rsidRDefault="004A58D3" w:rsidP="004A58D3">
            <w:pPr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16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983CB4B" w14:textId="6CFC750C" w:rsidR="004A58D3" w:rsidRPr="003F6C64" w:rsidRDefault="003F6C64" w:rsidP="00C43AB1">
            <w:pPr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Outras informações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001AE96C" w14:textId="540E3C6E" w:rsidR="004A58D3" w:rsidRPr="003F6C64" w:rsidRDefault="003F6C64" w:rsidP="003F6C64">
            <w:pPr>
              <w:pStyle w:val="ListParagraph"/>
              <w:ind w:left="255"/>
              <w:jc w:val="center"/>
              <w:rPr>
                <w:sz w:val="18"/>
                <w:szCs w:val="18"/>
              </w:rPr>
            </w:pPr>
            <w:r w:rsidRPr="003F6C64">
              <w:rPr>
                <w:sz w:val="18"/>
                <w:szCs w:val="18"/>
              </w:rPr>
              <w:t>-</w:t>
            </w:r>
          </w:p>
        </w:tc>
      </w:tr>
    </w:tbl>
    <w:p w14:paraId="5F0D3051" w14:textId="4C53CA38" w:rsidR="00F85481" w:rsidRDefault="00F85481" w:rsidP="00764EB0">
      <w:pPr>
        <w:jc w:val="both"/>
      </w:pPr>
      <w:r>
        <w:lastRenderedPageBreak/>
        <w:t>Como complemento ao presente manual cada laboratório deverá possuir para consulta as FDS dos produtos químicos que utiliza.</w:t>
      </w:r>
      <w:r w:rsidR="00E918BD">
        <w:t xml:space="preserve"> As FDS para consulta deverão ter as </w:t>
      </w:r>
      <w:r w:rsidR="00764EB0">
        <w:t>secções 4, 5 e 6 destacadas (p.e. sublinhadas a fluorescente) para que em caso de necessidade sejam facilmente analisadas.</w:t>
      </w:r>
    </w:p>
    <w:p w14:paraId="4A057A75" w14:textId="77777777" w:rsidR="00BE6D7C" w:rsidRDefault="00BE6D7C"/>
    <w:p w14:paraId="20B9FB8E" w14:textId="15CE02E4" w:rsidR="00F85481" w:rsidRPr="00BB72E1" w:rsidRDefault="00F85481" w:rsidP="00BB72E1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51" w:name="_Toc461545223"/>
      <w:r w:rsidRPr="00BB72E1">
        <w:rPr>
          <w:rFonts w:asciiTheme="minorHAnsi" w:hAnsiTheme="minorHAnsi"/>
          <w:color w:val="auto"/>
          <w:sz w:val="22"/>
          <w:szCs w:val="22"/>
          <w:u w:val="single"/>
        </w:rPr>
        <w:t>Gases</w:t>
      </w:r>
      <w:r w:rsidR="0077169C" w:rsidRPr="00BB72E1">
        <w:rPr>
          <w:rFonts w:asciiTheme="minorHAnsi" w:hAnsiTheme="minorHAnsi"/>
          <w:color w:val="auto"/>
          <w:sz w:val="22"/>
          <w:szCs w:val="22"/>
          <w:u w:val="single"/>
        </w:rPr>
        <w:t xml:space="preserve"> Comprimidos</w:t>
      </w:r>
      <w:bookmarkEnd w:id="51"/>
    </w:p>
    <w:p w14:paraId="3808EA87" w14:textId="446B104C" w:rsidR="0077169C" w:rsidRDefault="0077169C" w:rsidP="00764EB0">
      <w:pPr>
        <w:jc w:val="both"/>
      </w:pPr>
      <w:r>
        <w:t>Os gases comprimidos podem ser divididos em três grupos: gases liquefeitos, gases não-liquefeitos e gases dissolvidos:</w:t>
      </w:r>
    </w:p>
    <w:p w14:paraId="4F8667A1" w14:textId="6ABC01BD" w:rsidR="0077169C" w:rsidRDefault="0077169C" w:rsidP="0077169C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Gases liquefeitos: É um gás parcialmente líquido a 21ºC, à pressão de carga da garrafa. São exemplos de gases comprimidos liquefeitos o propano e o dióxido de carbono.</w:t>
      </w:r>
    </w:p>
    <w:p w14:paraId="14EAFBE3" w14:textId="6748AFA0" w:rsidR="0077169C" w:rsidRDefault="0077169C" w:rsidP="0077169C">
      <w:pPr>
        <w:pStyle w:val="ListParagraph"/>
        <w:numPr>
          <w:ilvl w:val="0"/>
          <w:numId w:val="4"/>
        </w:numPr>
        <w:spacing w:after="120" w:line="288" w:lineRule="auto"/>
        <w:ind w:left="714" w:hanging="357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Gases não liquefeitos: É um gás que se encontra completamente no estado gasoso a 21ºC, à pressão de carga da garrafa. Oxigénio, azoto, hélio, árgon e hidrogénio são exemplos de gases comprimidos não liquefeitos.</w:t>
      </w:r>
    </w:p>
    <w:p w14:paraId="199C31D8" w14:textId="1AA5D458" w:rsidR="0077169C" w:rsidRDefault="0077169C" w:rsidP="0077169C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Gases dissolvidos: É um gás que se encontra dissolvido num solvente. O único exemplo de uso comum é o acetileno, geralmente dissolvido em acetona dado que é instável na ausência de um solvente (é espontaneamente combustível em contacto com o ar a pressões ligeiramente superiores à pressão atmosférica à temperatura ambiente). Os cilindros de acetileno contêm uma matéria porosa impregnada com acetona e na qual o acetileno está dissolvido.</w:t>
      </w:r>
    </w:p>
    <w:p w14:paraId="51E24112" w14:textId="77777777" w:rsidR="00BB72E1" w:rsidRDefault="00BB72E1" w:rsidP="00BB72E1">
      <w:pPr>
        <w:spacing w:after="120" w:line="288" w:lineRule="auto"/>
        <w:ind w:left="360"/>
        <w:jc w:val="both"/>
        <w:rPr>
          <w:noProof/>
          <w:lang w:eastAsia="pt-PT"/>
        </w:rPr>
      </w:pPr>
    </w:p>
    <w:p w14:paraId="5734286E" w14:textId="57D534C3" w:rsidR="00BB72E1" w:rsidRPr="00BB72E1" w:rsidRDefault="00BB72E1" w:rsidP="00BD67A0">
      <w:pPr>
        <w:pStyle w:val="Heading2"/>
        <w:numPr>
          <w:ilvl w:val="2"/>
          <w:numId w:val="6"/>
        </w:numPr>
        <w:spacing w:before="0" w:after="240"/>
        <w:ind w:left="798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52" w:name="_Toc461545224"/>
      <w:r w:rsidRPr="00BB72E1">
        <w:rPr>
          <w:rFonts w:asciiTheme="minorHAnsi" w:hAnsiTheme="minorHAnsi"/>
          <w:b w:val="0"/>
          <w:color w:val="auto"/>
          <w:sz w:val="22"/>
          <w:szCs w:val="22"/>
          <w:u w:val="single"/>
        </w:rPr>
        <w:t>Potenciais perigos associados aos gases comprimidos</w:t>
      </w:r>
      <w:bookmarkEnd w:id="52"/>
    </w:p>
    <w:p w14:paraId="5AE2E869" w14:textId="1610B544" w:rsidR="00BB72E1" w:rsidRDefault="00BB72E1" w:rsidP="00BB72E1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Pressão: A probabilidade de rotura de cilindros de gás é extremamente pequena quando estes são manipulados correctamente . Estes podem, no entanto, sofrer rotura devido a técnicas de enchimento impróprias, à corrosão ou a um incêndio. Todos os gases comprimidos devem ser considerados potencialmente perigosos devido à elevada pressão a que estão sujeitos.</w:t>
      </w:r>
    </w:p>
    <w:p w14:paraId="2F19BC14" w14:textId="0C29A551" w:rsidR="00BB72E1" w:rsidRDefault="00BB72E1" w:rsidP="00BB72E1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Inflamabilidade: São exemplo de gases inflamáveis hidrogénio, acetileno, metano.</w:t>
      </w:r>
    </w:p>
    <w:p w14:paraId="6CD206D8" w14:textId="5078D718" w:rsidR="00BB72E1" w:rsidRDefault="00BB72E1" w:rsidP="00BB72E1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Oxidantes: Os gases oxidantes são aqueles que provocam ou aceleram a combustão de materiais inflamáveis. Exemplos de gases oxidantes são oxigénio, óxido nitroso e cloro.</w:t>
      </w:r>
    </w:p>
    <w:p w14:paraId="19F42951" w14:textId="451A783A" w:rsidR="00F85481" w:rsidRDefault="00BB72E1" w:rsidP="00BB72E1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Asfixia: A asfixia é o principal perigo associado a gases inertes. Sendo completamente inodoros e invisíveis é possível a ocorrência de uma fuga por um intervalo de tempo alargado sem que seja detectada. Exemplos de gases inertes de uso comum são o azoto e o árgon.</w:t>
      </w:r>
    </w:p>
    <w:p w14:paraId="3A678D60" w14:textId="2786EB40" w:rsidR="00BB72E1" w:rsidRDefault="00BB72E1" w:rsidP="00BB72E1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Corrosivos: Os gases corrosivos podem </w:t>
      </w:r>
      <w:r w:rsidR="00F51ECC">
        <w:rPr>
          <w:noProof/>
          <w:lang w:eastAsia="pt-PT"/>
        </w:rPr>
        <w:t>atacar</w:t>
      </w:r>
      <w:r>
        <w:rPr>
          <w:noProof/>
          <w:lang w:eastAsia="pt-PT"/>
        </w:rPr>
        <w:t xml:space="preserve"> metais e </w:t>
      </w:r>
      <w:r w:rsidR="00F51ECC">
        <w:rPr>
          <w:noProof/>
          <w:lang w:eastAsia="pt-PT"/>
        </w:rPr>
        <w:t>afetam</w:t>
      </w:r>
      <w:r>
        <w:rPr>
          <w:noProof/>
          <w:lang w:eastAsia="pt-PT"/>
        </w:rPr>
        <w:t xml:space="preserve"> rapidamente a pele. Gases corrosivos, como o NH</w:t>
      </w:r>
      <w:r w:rsidRPr="00F51ECC">
        <w:rPr>
          <w:noProof/>
          <w:vertAlign w:val="subscript"/>
          <w:lang w:eastAsia="pt-PT"/>
        </w:rPr>
        <w:t>3</w:t>
      </w:r>
      <w:r>
        <w:rPr>
          <w:noProof/>
          <w:lang w:eastAsia="pt-PT"/>
        </w:rPr>
        <w:t>, HCl ou HCN, podem atacar roupa protectora contra fogo.</w:t>
      </w:r>
    </w:p>
    <w:p w14:paraId="23832E9A" w14:textId="24B34B59" w:rsidR="00BB72E1" w:rsidRDefault="00BB72E1" w:rsidP="00BB72E1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t>Toxicidade: A toxicidade dos gases varia entre a toxicidade extrema (causando a morte ou danos graves após breve contacto) e a toxicidade ligeira (causando irritação). Cianeto de hidrogénio e monóxido de carbono são exemplos de gases tóxicos. Gases tóxicos, como o Cl</w:t>
      </w:r>
      <w:r w:rsidRPr="00F51ECC">
        <w:rPr>
          <w:noProof/>
          <w:vertAlign w:val="subscript"/>
          <w:lang w:eastAsia="pt-PT"/>
        </w:rPr>
        <w:t>2</w:t>
      </w:r>
      <w:r>
        <w:rPr>
          <w:noProof/>
          <w:lang w:eastAsia="pt-PT"/>
        </w:rPr>
        <w:t xml:space="preserve"> ou NO, provocam envenenamento mas os sintomas podem não ser imediatos</w:t>
      </w:r>
    </w:p>
    <w:p w14:paraId="4312921C" w14:textId="5731861F" w:rsidR="0023313E" w:rsidRDefault="0023313E" w:rsidP="0023313E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Queimaduras: O contacto de fluidos criogénicos</w:t>
      </w:r>
      <w:r w:rsidR="009B51F0">
        <w:rPr>
          <w:noProof/>
          <w:lang w:eastAsia="pt-PT"/>
        </w:rPr>
        <w:t xml:space="preserve"> (gases liquefeitos)</w:t>
      </w:r>
      <w:r>
        <w:rPr>
          <w:noProof/>
          <w:lang w:eastAsia="pt-PT"/>
        </w:rPr>
        <w:t xml:space="preserve"> com a pele provoca queimaduras. </w:t>
      </w:r>
    </w:p>
    <w:p w14:paraId="702C36BF" w14:textId="77777777" w:rsidR="00BD67A0" w:rsidRDefault="00BD67A0" w:rsidP="00BD67A0">
      <w:pPr>
        <w:spacing w:after="120" w:line="288" w:lineRule="auto"/>
        <w:ind w:left="360"/>
        <w:jc w:val="both"/>
        <w:rPr>
          <w:noProof/>
          <w:lang w:eastAsia="pt-PT"/>
        </w:rPr>
      </w:pPr>
    </w:p>
    <w:p w14:paraId="7DCF9CA9" w14:textId="2625E90F" w:rsidR="00F85481" w:rsidRPr="00BD67A0" w:rsidRDefault="00BB72E1" w:rsidP="00BD67A0">
      <w:pPr>
        <w:pStyle w:val="Heading2"/>
        <w:numPr>
          <w:ilvl w:val="2"/>
          <w:numId w:val="6"/>
        </w:numPr>
        <w:spacing w:before="0" w:after="240"/>
        <w:ind w:left="798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53" w:name="_Toc461545225"/>
      <w:r w:rsidRPr="00BD67A0">
        <w:rPr>
          <w:rFonts w:asciiTheme="minorHAnsi" w:hAnsiTheme="minorHAnsi"/>
          <w:b w:val="0"/>
          <w:color w:val="auto"/>
          <w:sz w:val="22"/>
          <w:szCs w:val="22"/>
          <w:u w:val="single"/>
        </w:rPr>
        <w:t>Identificação das garrafas de gases por cores</w:t>
      </w:r>
      <w:bookmarkEnd w:id="53"/>
    </w:p>
    <w:p w14:paraId="1812D945" w14:textId="1ADC415A" w:rsidR="00BB72E1" w:rsidRDefault="00BD67A0" w:rsidP="00282CF5">
      <w:pPr>
        <w:jc w:val="both"/>
      </w:pPr>
      <w:r>
        <w:t>A</w:t>
      </w:r>
      <w:r w:rsidR="00282CF5">
        <w:t>s</w:t>
      </w:r>
      <w:r>
        <w:t xml:space="preserve"> cores das garrafas de gases estão definidas na norma EN 1089-3. Esta norma </w:t>
      </w:r>
      <w:r w:rsidR="001A1548">
        <w:t>estabelece</w:t>
      </w:r>
      <w:r>
        <w:t xml:space="preserve"> um sistema de cores para identificação do risco associado ao conteúdo</w:t>
      </w:r>
      <w:r w:rsidR="001A1548">
        <w:t xml:space="preserve"> da garrafa de gás. As principais cores são:</w:t>
      </w:r>
    </w:p>
    <w:p w14:paraId="235DF4E8" w14:textId="2D72659B" w:rsidR="001A1548" w:rsidRDefault="001A1548" w:rsidP="008C410B">
      <w:pPr>
        <w:pStyle w:val="ListParagraph"/>
        <w:numPr>
          <w:ilvl w:val="0"/>
          <w:numId w:val="15"/>
        </w:numPr>
      </w:pPr>
      <w:r w:rsidRPr="008C410B">
        <w:rPr>
          <w:color w:val="FFFF00"/>
        </w:rPr>
        <w:t>Amarelo:</w:t>
      </w:r>
      <w:r>
        <w:t xml:space="preserve"> Tóxico e/ou corrosivo</w:t>
      </w:r>
    </w:p>
    <w:p w14:paraId="2DB5AB1E" w14:textId="1598693A" w:rsidR="001A1548" w:rsidRDefault="001A1548" w:rsidP="008C410B">
      <w:pPr>
        <w:pStyle w:val="ListParagraph"/>
        <w:numPr>
          <w:ilvl w:val="0"/>
          <w:numId w:val="15"/>
        </w:numPr>
      </w:pPr>
      <w:r w:rsidRPr="008C410B">
        <w:rPr>
          <w:color w:val="FF0000"/>
        </w:rPr>
        <w:t>Vermelho:</w:t>
      </w:r>
      <w:r>
        <w:t xml:space="preserve"> Inflamável</w:t>
      </w:r>
    </w:p>
    <w:p w14:paraId="4F8DFFBA" w14:textId="6F0E5B9E" w:rsidR="001A1548" w:rsidRDefault="001A1548" w:rsidP="008C410B">
      <w:pPr>
        <w:pStyle w:val="ListParagraph"/>
        <w:numPr>
          <w:ilvl w:val="0"/>
          <w:numId w:val="15"/>
        </w:numPr>
      </w:pPr>
      <w:r w:rsidRPr="008C410B">
        <w:rPr>
          <w:color w:val="00B0F0"/>
        </w:rPr>
        <w:t>Azul:</w:t>
      </w:r>
      <w:r>
        <w:t xml:space="preserve"> Oxidante</w:t>
      </w:r>
    </w:p>
    <w:p w14:paraId="130983B4" w14:textId="14DDA454" w:rsidR="001A1548" w:rsidRDefault="001A1548" w:rsidP="008C410B">
      <w:pPr>
        <w:pStyle w:val="ListParagraph"/>
        <w:numPr>
          <w:ilvl w:val="0"/>
          <w:numId w:val="15"/>
        </w:numPr>
      </w:pPr>
      <w:r w:rsidRPr="008C410B">
        <w:rPr>
          <w:color w:val="00B050"/>
        </w:rPr>
        <w:t>Verde</w:t>
      </w:r>
      <w:r>
        <w:t>: Inerte</w:t>
      </w:r>
    </w:p>
    <w:p w14:paraId="176AB8BF" w14:textId="415FCA00" w:rsidR="00BB72E1" w:rsidRDefault="00282CF5">
      <w:r>
        <w:t>Os gases com cores específicas são: azoto, oxigénio, árgon, hélio, dióxido de carbono, hidrogénio, acetileno.</w:t>
      </w:r>
    </w:p>
    <w:p w14:paraId="78892BBC" w14:textId="1AB1BC1E" w:rsidR="00282CF5" w:rsidRDefault="00282CF5">
      <w:r>
        <w:t xml:space="preserve">Na </w:t>
      </w:r>
      <w:r w:rsidR="007F20F2" w:rsidRPr="007F20F2">
        <w:fldChar w:fldCharType="begin"/>
      </w:r>
      <w:r w:rsidR="007F20F2" w:rsidRPr="007F20F2">
        <w:instrText xml:space="preserve"> REF _Ref436669469 \h  \* MERGEFORMAT </w:instrText>
      </w:r>
      <w:r w:rsidR="007F20F2" w:rsidRPr="007F20F2">
        <w:fldChar w:fldCharType="separate"/>
      </w:r>
      <w:r w:rsidR="008C3636" w:rsidRPr="008C3636">
        <w:t xml:space="preserve">Tabela </w:t>
      </w:r>
      <w:r w:rsidR="008C3636" w:rsidRPr="008C3636">
        <w:rPr>
          <w:noProof/>
        </w:rPr>
        <w:t>6</w:t>
      </w:r>
      <w:r w:rsidR="007F20F2" w:rsidRPr="007F20F2">
        <w:fldChar w:fldCharType="end"/>
      </w:r>
      <w:r w:rsidR="007F20F2" w:rsidRPr="007F20F2">
        <w:t xml:space="preserve"> </w:t>
      </w:r>
      <w:r w:rsidR="00054C15">
        <w:t xml:space="preserve">são apresentadas as cores das garrafas e </w:t>
      </w:r>
      <w:r>
        <w:t>alguns gases.</w:t>
      </w:r>
    </w:p>
    <w:p w14:paraId="0672B53E" w14:textId="415D83CE" w:rsidR="00054C15" w:rsidRPr="00054C15" w:rsidRDefault="007F20F2" w:rsidP="007F20F2">
      <w:pPr>
        <w:pStyle w:val="Caption"/>
        <w:spacing w:after="0"/>
        <w:ind w:left="1560" w:right="1558"/>
        <w:rPr>
          <w:sz w:val="16"/>
          <w:szCs w:val="16"/>
        </w:rPr>
      </w:pPr>
      <w:bookmarkStart w:id="54" w:name="_Ref436669469"/>
      <w:bookmarkStart w:id="55" w:name="_Toc466554981"/>
      <w:r w:rsidRPr="007F20F2">
        <w:rPr>
          <w:color w:val="auto"/>
          <w:sz w:val="16"/>
          <w:szCs w:val="16"/>
        </w:rPr>
        <w:t xml:space="preserve">Tabela </w:t>
      </w:r>
      <w:r w:rsidRPr="007F20F2">
        <w:rPr>
          <w:color w:val="auto"/>
          <w:sz w:val="16"/>
          <w:szCs w:val="16"/>
        </w:rPr>
        <w:fldChar w:fldCharType="begin"/>
      </w:r>
      <w:r w:rsidRPr="007F20F2">
        <w:rPr>
          <w:color w:val="auto"/>
          <w:sz w:val="16"/>
          <w:szCs w:val="16"/>
        </w:rPr>
        <w:instrText xml:space="preserve"> SEQ Tabela \* ARABIC </w:instrText>
      </w:r>
      <w:r w:rsidRPr="007F20F2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6</w:t>
      </w:r>
      <w:r w:rsidRPr="007F20F2">
        <w:rPr>
          <w:color w:val="auto"/>
          <w:sz w:val="16"/>
          <w:szCs w:val="16"/>
        </w:rPr>
        <w:fldChar w:fldCharType="end"/>
      </w:r>
      <w:bookmarkEnd w:id="54"/>
      <w:r w:rsidRPr="007F20F2">
        <w:rPr>
          <w:color w:val="auto"/>
          <w:sz w:val="16"/>
          <w:szCs w:val="16"/>
        </w:rPr>
        <w:t>.</w:t>
      </w:r>
      <w:r w:rsidRPr="007F20F2">
        <w:rPr>
          <w:b w:val="0"/>
          <w:color w:val="auto"/>
        </w:rPr>
        <w:t xml:space="preserve"> </w:t>
      </w:r>
      <w:r w:rsidR="00054C15" w:rsidRPr="007F20F2">
        <w:rPr>
          <w:b w:val="0"/>
          <w:color w:val="auto"/>
          <w:sz w:val="16"/>
          <w:szCs w:val="16"/>
        </w:rPr>
        <w:t>Código de cores das garrafas de gases (Adaptado de: http://www.airliquidemedicinal.es/file/otherelement/pj/cambio%20de%20color%20botellas-alm%20pdf180299.pdf)</w:t>
      </w:r>
      <w:bookmarkEnd w:id="55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3058"/>
      </w:tblGrid>
      <w:tr w:rsidR="008C410B" w:rsidRPr="00054C15" w14:paraId="23166E53" w14:textId="77777777" w:rsidTr="00EC31F9">
        <w:trPr>
          <w:jc w:val="center"/>
        </w:trPr>
        <w:tc>
          <w:tcPr>
            <w:tcW w:w="2250" w:type="dxa"/>
            <w:shd w:val="clear" w:color="auto" w:fill="D9D9D9" w:themeFill="background1" w:themeFillShade="D9"/>
          </w:tcPr>
          <w:p w14:paraId="0B276375" w14:textId="72EECCA1" w:rsidR="008C410B" w:rsidRPr="00054C15" w:rsidRDefault="008C410B" w:rsidP="008C410B">
            <w:pPr>
              <w:jc w:val="center"/>
              <w:rPr>
                <w:b/>
                <w:sz w:val="20"/>
                <w:szCs w:val="20"/>
              </w:rPr>
            </w:pPr>
            <w:r w:rsidRPr="00054C15">
              <w:rPr>
                <w:b/>
                <w:sz w:val="20"/>
                <w:szCs w:val="20"/>
              </w:rPr>
              <w:t>Gás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011F268C" w14:textId="4E2D2CCE" w:rsidR="008C410B" w:rsidRPr="00054C15" w:rsidRDefault="008C410B" w:rsidP="008C410B">
            <w:pPr>
              <w:jc w:val="center"/>
              <w:rPr>
                <w:b/>
                <w:sz w:val="20"/>
                <w:szCs w:val="20"/>
              </w:rPr>
            </w:pPr>
            <w:r w:rsidRPr="00054C15">
              <w:rPr>
                <w:b/>
                <w:sz w:val="20"/>
                <w:szCs w:val="20"/>
              </w:rPr>
              <w:t>Cor</w:t>
            </w:r>
          </w:p>
        </w:tc>
      </w:tr>
      <w:tr w:rsidR="008C410B" w:rsidRPr="00054C15" w14:paraId="329D7F83" w14:textId="77777777" w:rsidTr="00EC31F9">
        <w:trPr>
          <w:jc w:val="center"/>
        </w:trPr>
        <w:tc>
          <w:tcPr>
            <w:tcW w:w="2250" w:type="dxa"/>
          </w:tcPr>
          <w:p w14:paraId="2E93391A" w14:textId="361CBF77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Acetileno</w:t>
            </w:r>
          </w:p>
        </w:tc>
        <w:tc>
          <w:tcPr>
            <w:tcW w:w="3058" w:type="dxa"/>
          </w:tcPr>
          <w:p w14:paraId="61025C58" w14:textId="07EA0FE6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Castanho-avermelhado</w:t>
            </w:r>
          </w:p>
        </w:tc>
      </w:tr>
      <w:tr w:rsidR="008C410B" w:rsidRPr="00054C15" w14:paraId="472507D9" w14:textId="77777777" w:rsidTr="00054C15">
        <w:trPr>
          <w:jc w:val="center"/>
        </w:trPr>
        <w:tc>
          <w:tcPr>
            <w:tcW w:w="2250" w:type="dxa"/>
            <w:shd w:val="clear" w:color="auto" w:fill="D9D9D9" w:themeFill="background1" w:themeFillShade="D9"/>
          </w:tcPr>
          <w:p w14:paraId="5F319729" w14:textId="3368082E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Amoníaco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0C80E02E" w14:textId="390E9012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Amarelo</w:t>
            </w:r>
          </w:p>
        </w:tc>
      </w:tr>
      <w:tr w:rsidR="008C410B" w:rsidRPr="00054C15" w14:paraId="1CA90EEB" w14:textId="77777777" w:rsidTr="00054C15">
        <w:trPr>
          <w:jc w:val="center"/>
        </w:trPr>
        <w:tc>
          <w:tcPr>
            <w:tcW w:w="2250" w:type="dxa"/>
          </w:tcPr>
          <w:p w14:paraId="72AAE014" w14:textId="7EB9E7B0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CO</w:t>
            </w:r>
            <w:r w:rsidRPr="00054C15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58" w:type="dxa"/>
          </w:tcPr>
          <w:p w14:paraId="20634DB6" w14:textId="3CFA5362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Cinzento</w:t>
            </w:r>
          </w:p>
        </w:tc>
      </w:tr>
      <w:tr w:rsidR="008C410B" w:rsidRPr="00054C15" w14:paraId="54F72537" w14:textId="77777777" w:rsidTr="00054C15">
        <w:trPr>
          <w:jc w:val="center"/>
        </w:trPr>
        <w:tc>
          <w:tcPr>
            <w:tcW w:w="2250" w:type="dxa"/>
            <w:shd w:val="clear" w:color="auto" w:fill="D9D9D9" w:themeFill="background1" w:themeFillShade="D9"/>
          </w:tcPr>
          <w:p w14:paraId="1CAE1202" w14:textId="6A5DA799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Árgon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5CF598E3" w14:textId="73A79379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Verde escuro</w:t>
            </w:r>
          </w:p>
        </w:tc>
      </w:tr>
      <w:tr w:rsidR="008C410B" w:rsidRPr="00054C15" w14:paraId="2309F37A" w14:textId="77777777" w:rsidTr="00054C15">
        <w:trPr>
          <w:jc w:val="center"/>
        </w:trPr>
        <w:tc>
          <w:tcPr>
            <w:tcW w:w="2250" w:type="dxa"/>
          </w:tcPr>
          <w:p w14:paraId="285B8646" w14:textId="625672A8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Ar</w:t>
            </w:r>
          </w:p>
        </w:tc>
        <w:tc>
          <w:tcPr>
            <w:tcW w:w="3058" w:type="dxa"/>
          </w:tcPr>
          <w:p w14:paraId="5A3AF65B" w14:textId="7ED17F91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Verde</w:t>
            </w:r>
          </w:p>
        </w:tc>
      </w:tr>
      <w:tr w:rsidR="008C410B" w:rsidRPr="00054C15" w14:paraId="25BAF49A" w14:textId="77777777" w:rsidTr="00054C15">
        <w:trPr>
          <w:jc w:val="center"/>
        </w:trPr>
        <w:tc>
          <w:tcPr>
            <w:tcW w:w="2250" w:type="dxa"/>
            <w:shd w:val="clear" w:color="auto" w:fill="D9D9D9" w:themeFill="background1" w:themeFillShade="D9"/>
          </w:tcPr>
          <w:p w14:paraId="4FCE50CF" w14:textId="49EB53C1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N</w:t>
            </w:r>
            <w:r w:rsidRPr="00054C15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38FEE599" w14:textId="4617CC32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Preto</w:t>
            </w:r>
          </w:p>
        </w:tc>
      </w:tr>
      <w:tr w:rsidR="008C410B" w:rsidRPr="00054C15" w14:paraId="4DB87B5E" w14:textId="77777777" w:rsidTr="00054C15">
        <w:trPr>
          <w:jc w:val="center"/>
        </w:trPr>
        <w:tc>
          <w:tcPr>
            <w:tcW w:w="2250" w:type="dxa"/>
          </w:tcPr>
          <w:p w14:paraId="10467F81" w14:textId="72B86040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O</w:t>
            </w:r>
            <w:r w:rsidRPr="00054C15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58" w:type="dxa"/>
          </w:tcPr>
          <w:p w14:paraId="7B963D3E" w14:textId="1A017102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Branco</w:t>
            </w:r>
          </w:p>
        </w:tc>
      </w:tr>
      <w:tr w:rsidR="008C410B" w:rsidRPr="00054C15" w14:paraId="478FCD00" w14:textId="77777777" w:rsidTr="00054C15">
        <w:trPr>
          <w:jc w:val="center"/>
        </w:trPr>
        <w:tc>
          <w:tcPr>
            <w:tcW w:w="2250" w:type="dxa"/>
            <w:shd w:val="clear" w:color="auto" w:fill="D9D9D9" w:themeFill="background1" w:themeFillShade="D9"/>
          </w:tcPr>
          <w:p w14:paraId="15C15F63" w14:textId="26515CA1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H</w:t>
            </w:r>
            <w:r w:rsidRPr="00054C15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36752817" w14:textId="44592135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Vermelho</w:t>
            </w:r>
          </w:p>
        </w:tc>
      </w:tr>
      <w:tr w:rsidR="008C410B" w:rsidRPr="00054C15" w14:paraId="16F80243" w14:textId="77777777" w:rsidTr="00054C15">
        <w:trPr>
          <w:jc w:val="center"/>
        </w:trPr>
        <w:tc>
          <w:tcPr>
            <w:tcW w:w="2250" w:type="dxa"/>
          </w:tcPr>
          <w:p w14:paraId="7141722A" w14:textId="437B7E42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He</w:t>
            </w:r>
          </w:p>
        </w:tc>
        <w:tc>
          <w:tcPr>
            <w:tcW w:w="3058" w:type="dxa"/>
          </w:tcPr>
          <w:p w14:paraId="76C5A280" w14:textId="2A5BD309" w:rsidR="008C410B" w:rsidRPr="00054C15" w:rsidRDefault="008C410B" w:rsidP="00EC31F9">
            <w:pPr>
              <w:jc w:val="center"/>
              <w:rPr>
                <w:sz w:val="20"/>
                <w:szCs w:val="20"/>
              </w:rPr>
            </w:pPr>
            <w:r w:rsidRPr="00054C15">
              <w:rPr>
                <w:sz w:val="20"/>
                <w:szCs w:val="20"/>
              </w:rPr>
              <w:t>Castanho</w:t>
            </w:r>
          </w:p>
        </w:tc>
      </w:tr>
    </w:tbl>
    <w:p w14:paraId="47CD2790" w14:textId="77777777" w:rsidR="00282CF5" w:rsidRDefault="00282CF5"/>
    <w:p w14:paraId="2C29C077" w14:textId="65E1621C" w:rsidR="00A51D24" w:rsidRPr="00BD67A0" w:rsidRDefault="00A51D24" w:rsidP="00A51D24">
      <w:pPr>
        <w:pStyle w:val="Heading2"/>
        <w:numPr>
          <w:ilvl w:val="2"/>
          <w:numId w:val="6"/>
        </w:numPr>
        <w:spacing w:before="0" w:after="240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56" w:name="_Toc461545226"/>
      <w:r>
        <w:rPr>
          <w:rFonts w:asciiTheme="minorHAnsi" w:hAnsiTheme="minorHAnsi"/>
          <w:b w:val="0"/>
          <w:color w:val="auto"/>
          <w:sz w:val="22"/>
          <w:szCs w:val="22"/>
          <w:u w:val="single"/>
        </w:rPr>
        <w:t>Armazenamento e utilização de gases</w:t>
      </w:r>
      <w:bookmarkEnd w:id="56"/>
    </w:p>
    <w:p w14:paraId="14E5917A" w14:textId="309284C6" w:rsidR="00A51D24" w:rsidRDefault="005C6D58" w:rsidP="006C35BE">
      <w:pPr>
        <w:jc w:val="both"/>
      </w:pPr>
      <w:r>
        <w:t>O armazenamento e utilização de garrafas de gases deve respeitar algumas regras, nomeadamente:</w:t>
      </w:r>
    </w:p>
    <w:p w14:paraId="572E2CDE" w14:textId="4219340B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Armazenar o menor número possível de garrafas de gases;</w:t>
      </w:r>
    </w:p>
    <w:p w14:paraId="7DD727A7" w14:textId="63C956CB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Armazenar os gases em local fresco, arejado e de acesso restrito;</w:t>
      </w:r>
    </w:p>
    <w:p w14:paraId="75E65260" w14:textId="561452A1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t xml:space="preserve">Fixar todas as garrafas à parede através de corrente ou outro meio. Garrafas pequenas deverão estar igualmente fixadas ou seguras </w:t>
      </w:r>
      <w:r w:rsidR="00872D35">
        <w:rPr>
          <w:noProof/>
          <w:lang w:eastAsia="pt-PT"/>
        </w:rPr>
        <w:t>por</w:t>
      </w:r>
      <w:r>
        <w:rPr>
          <w:noProof/>
          <w:lang w:eastAsia="pt-PT"/>
        </w:rPr>
        <w:t xml:space="preserve"> outro meio;</w:t>
      </w:r>
    </w:p>
    <w:p w14:paraId="1E4F4961" w14:textId="3D818E18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Retirar o selo apenas na altura de utilização;</w:t>
      </w:r>
    </w:p>
    <w:p w14:paraId="4825F4B6" w14:textId="0BE01D0B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Usar apenas os equipamentos recomendados pelo fornecedor. Usar materiais compatíveis com o gás;</w:t>
      </w:r>
    </w:p>
    <w:p w14:paraId="46A39035" w14:textId="7ED94BDF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Separar as garrafas vazias das cheias;</w:t>
      </w:r>
    </w:p>
    <w:p w14:paraId="2FC6F608" w14:textId="422E9A8F" w:rsidR="005C6D58" w:rsidRDefault="005C6D58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Manusear as garrafas vazias como se </w:t>
      </w:r>
      <w:r w:rsidR="005C59C7">
        <w:rPr>
          <w:noProof/>
          <w:lang w:eastAsia="pt-PT"/>
        </w:rPr>
        <w:t>es</w:t>
      </w:r>
      <w:r>
        <w:rPr>
          <w:noProof/>
          <w:lang w:eastAsia="pt-PT"/>
        </w:rPr>
        <w:t>tivessem cheias. Uma garrafa vazia nunca está completamente vazia;</w:t>
      </w:r>
    </w:p>
    <w:p w14:paraId="4C6D75DE" w14:textId="185359B6" w:rsidR="005C6D58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Nunca recorrer a óleo ou outra gordura nas ligações ou equipamentos para gases;</w:t>
      </w:r>
    </w:p>
    <w:p w14:paraId="3E3BD47B" w14:textId="751D5CD7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Nunca utilizar adaptadores;</w:t>
      </w:r>
    </w:p>
    <w:p w14:paraId="50A56B97" w14:textId="5E0E3498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Utilizar um sistema eficaz de detecção de fugas;</w:t>
      </w:r>
    </w:p>
    <w:p w14:paraId="7273C309" w14:textId="792655ED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 válvulas devem ser sempre fechadas, mesmo para as garrafas vazias;</w:t>
      </w:r>
    </w:p>
    <w:p w14:paraId="018F7FCC" w14:textId="6027D98C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Nunca retirar o capacete da garrafa, pois está a proteger a válvula;</w:t>
      </w:r>
    </w:p>
    <w:p w14:paraId="3DC24041" w14:textId="6AA54E9A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 válvulas só podem ser manobradas manualmente, nunca utilizar chaves;</w:t>
      </w:r>
    </w:p>
    <w:p w14:paraId="383BD69E" w14:textId="6AC6899F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Nunca efectuar o reaperto de uma ligação sob pressão;</w:t>
      </w:r>
    </w:p>
    <w:p w14:paraId="7573189D" w14:textId="5F7DC675" w:rsidR="00D83749" w:rsidRDefault="00D83749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Verificar se existem fugas na conexão entre a garrafa e o</w:t>
      </w:r>
      <w:r w:rsidR="00872D35">
        <w:rPr>
          <w:noProof/>
          <w:lang w:eastAsia="pt-PT"/>
        </w:rPr>
        <w:t xml:space="preserve"> regulador de pressão. Para tal</w:t>
      </w:r>
      <w:r>
        <w:rPr>
          <w:noProof/>
          <w:lang w:eastAsia="pt-PT"/>
        </w:rPr>
        <w:t xml:space="preserve"> aplicar</w:t>
      </w:r>
      <w:r w:rsidR="00872D35">
        <w:rPr>
          <w:noProof/>
          <w:lang w:eastAsia="pt-PT"/>
        </w:rPr>
        <w:t>,</w:t>
      </w:r>
      <w:r>
        <w:rPr>
          <w:noProof/>
          <w:lang w:eastAsia="pt-PT"/>
        </w:rPr>
        <w:t xml:space="preserve"> com um pincel, uma solução de água e sabão nas juntas a inspeccionar;</w:t>
      </w:r>
    </w:p>
    <w:p w14:paraId="13096724" w14:textId="773356EF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Ao efectuar a abertura de uma garrafa o utilizador deve colocar-se sempre fora da trajectória de ejecção do manoredutor;</w:t>
      </w:r>
    </w:p>
    <w:p w14:paraId="2C68211A" w14:textId="079B0644" w:rsidR="00D83749" w:rsidRDefault="00D83749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No fim do trabalho deve-se fechar a válvula da garrafa, abrir as válvulas do manorredutor para aliviar a pressão e voltar a fechar todas as válvulas;</w:t>
      </w:r>
    </w:p>
    <w:p w14:paraId="6BFD68F1" w14:textId="13FB9EEA" w:rsidR="009349B0" w:rsidRDefault="009349B0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 garrafas devem ficar armazenadas durante o tempo estritamente necessário, cumprindo o prazo de validade para o gás respectivo e/ou no limite máximo de 10 anos (tempo ao fim do qual é obrigatório efectuar prova hidráulica);</w:t>
      </w:r>
    </w:p>
    <w:p w14:paraId="63EB8317" w14:textId="32BAC682" w:rsidR="00333C73" w:rsidRDefault="00333C73" w:rsidP="005C6D5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Na utilização dos gases deve-se sempre consultar as respectivas fichas de dados de segurança.</w:t>
      </w:r>
    </w:p>
    <w:p w14:paraId="779E1BC4" w14:textId="77777777" w:rsidR="002166CB" w:rsidRDefault="002166CB"/>
    <w:p w14:paraId="5781F9BB" w14:textId="77777777" w:rsidR="006C35BE" w:rsidRDefault="005C6D58" w:rsidP="006C35BE">
      <w:pPr>
        <w:jc w:val="both"/>
      </w:pPr>
      <w:r>
        <w:t xml:space="preserve">A </w:t>
      </w:r>
      <w:r w:rsidR="006C35BE">
        <w:t>utilização de</w:t>
      </w:r>
      <w:r>
        <w:t xml:space="preserve"> redes de gases em laborat</w:t>
      </w:r>
      <w:r w:rsidR="0002300A">
        <w:t xml:space="preserve">órios necessita </w:t>
      </w:r>
      <w:r w:rsidR="00325628">
        <w:t>igualmente</w:t>
      </w:r>
      <w:r w:rsidR="0002300A">
        <w:t xml:space="preserve"> de regras</w:t>
      </w:r>
      <w:r w:rsidR="006C35BE">
        <w:t>, muitas das quais estão referidas anteriormente</w:t>
      </w:r>
      <w:r w:rsidR="0002300A">
        <w:t>.</w:t>
      </w:r>
      <w:r w:rsidR="006C35BE">
        <w:t xml:space="preserve"> No entanto, em alguns casos como a utilização de gás de cidade é necessário:</w:t>
      </w:r>
    </w:p>
    <w:p w14:paraId="3D716D2B" w14:textId="0BD95F79" w:rsidR="0002300A" w:rsidRPr="003F2FCD" w:rsidRDefault="006C35BE" w:rsidP="006C35BE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b/>
          <w:noProof/>
          <w:lang w:eastAsia="pt-PT"/>
        </w:rPr>
      </w:pPr>
      <w:r w:rsidRPr="003F2FCD">
        <w:rPr>
          <w:b/>
          <w:noProof/>
          <w:lang w:eastAsia="pt-PT"/>
        </w:rPr>
        <w:t>Verificar</w:t>
      </w:r>
      <w:r w:rsidR="0002300A" w:rsidRPr="003F2FCD">
        <w:rPr>
          <w:b/>
          <w:noProof/>
          <w:lang w:eastAsia="pt-PT"/>
        </w:rPr>
        <w:t xml:space="preserve"> fugas periodicamente</w:t>
      </w:r>
      <w:r w:rsidRPr="003F2FCD">
        <w:rPr>
          <w:b/>
          <w:noProof/>
          <w:lang w:eastAsia="pt-PT"/>
        </w:rPr>
        <w:t xml:space="preserve"> (p.e. 3 em 3 meses)</w:t>
      </w:r>
      <w:r w:rsidR="0002300A" w:rsidRPr="003F2FCD">
        <w:rPr>
          <w:b/>
          <w:noProof/>
          <w:lang w:eastAsia="pt-PT"/>
        </w:rPr>
        <w:t>, nomeadamente em ligações flexíveis</w:t>
      </w:r>
      <w:r w:rsidR="00D53DD4">
        <w:rPr>
          <w:b/>
          <w:noProof/>
          <w:lang w:eastAsia="pt-PT"/>
        </w:rPr>
        <w:t xml:space="preserve"> a bicos de B</w:t>
      </w:r>
      <w:r w:rsidRPr="003F2FCD">
        <w:rPr>
          <w:b/>
          <w:noProof/>
          <w:lang w:eastAsia="pt-PT"/>
        </w:rPr>
        <w:t>unsen</w:t>
      </w:r>
      <w:r w:rsidR="00D83749" w:rsidRPr="003F2FCD">
        <w:rPr>
          <w:b/>
          <w:noProof/>
          <w:lang w:eastAsia="pt-PT"/>
        </w:rPr>
        <w:t>. Para tal aplicar</w:t>
      </w:r>
      <w:r w:rsidR="00D53DD4">
        <w:rPr>
          <w:b/>
          <w:noProof/>
          <w:lang w:eastAsia="pt-PT"/>
        </w:rPr>
        <w:t>,</w:t>
      </w:r>
      <w:r w:rsidR="00D83749" w:rsidRPr="003F2FCD">
        <w:rPr>
          <w:b/>
          <w:noProof/>
          <w:lang w:eastAsia="pt-PT"/>
        </w:rPr>
        <w:t xml:space="preserve"> com um pincel, uma solução de água e sabão nas juntas a inspeccionar </w:t>
      </w:r>
      <w:r w:rsidRPr="003F2FCD">
        <w:rPr>
          <w:b/>
          <w:noProof/>
          <w:lang w:eastAsia="pt-PT"/>
        </w:rPr>
        <w:t>;</w:t>
      </w:r>
    </w:p>
    <w:p w14:paraId="5F1577C0" w14:textId="32D0A264" w:rsidR="006C35BE" w:rsidRDefault="006C35BE" w:rsidP="006C35BE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Fechar sempre as válvulas após utilização;</w:t>
      </w:r>
    </w:p>
    <w:p w14:paraId="08F2AF1F" w14:textId="3F71786C" w:rsidR="006C35BE" w:rsidRDefault="006C35BE" w:rsidP="006C35BE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t>Utilizar um sist</w:t>
      </w:r>
      <w:r w:rsidR="005C59C7">
        <w:rPr>
          <w:noProof/>
          <w:lang w:eastAsia="pt-PT"/>
        </w:rPr>
        <w:t>ema eficaz de detecção de fugas.</w:t>
      </w:r>
    </w:p>
    <w:p w14:paraId="0FFDA724" w14:textId="77777777" w:rsidR="006C35BE" w:rsidRDefault="006C35BE"/>
    <w:p w14:paraId="4D698DA1" w14:textId="35AE8A1D" w:rsidR="0002300A" w:rsidRDefault="006C35BE" w:rsidP="006C35BE">
      <w:pPr>
        <w:jc w:val="both"/>
      </w:pPr>
      <w:r>
        <w:t>Sempre que os sistemas de detecção</w:t>
      </w:r>
      <w:r w:rsidR="00D53DD4">
        <w:t xml:space="preserve"> de fugas de gases derem alarme</w:t>
      </w:r>
      <w:r>
        <w:t xml:space="preserve"> os trabalhos deverão obrigatoriamente parar até que o problema esteja resolvido, seja uma fuga ou seja um alarme falso. Os trabalhos só devem ser retomados com o sistema de detecção de fugas operacional.</w:t>
      </w:r>
    </w:p>
    <w:p w14:paraId="12D541D6" w14:textId="77777777" w:rsidR="00282CF5" w:rsidRDefault="00282CF5" w:rsidP="006C35BE">
      <w:pPr>
        <w:jc w:val="both"/>
      </w:pPr>
    </w:p>
    <w:p w14:paraId="266B43DF" w14:textId="0F1D340B" w:rsidR="009B51F0" w:rsidRDefault="009B51F0" w:rsidP="006C35BE">
      <w:pPr>
        <w:jc w:val="both"/>
      </w:pPr>
      <w:r>
        <w:t>Os gases liquefeitos (fluidos criogénicos) são caracterizados por temperaturas extremamente baixas e por uma elevada capacidade de expansão em volume quando passam de líquido a gás. Um dos fluidos criogénicos mais utilizados é o azoto líquido.</w:t>
      </w:r>
    </w:p>
    <w:p w14:paraId="36651055" w14:textId="3905F320" w:rsidR="00EE0BC8" w:rsidRDefault="00EE0BC8" w:rsidP="006C35BE">
      <w:pPr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Algumas regras na utilização de azoto líquido, para além das </w:t>
      </w:r>
      <w:r w:rsidR="005C1729">
        <w:rPr>
          <w:noProof/>
          <w:lang w:eastAsia="pt-PT"/>
        </w:rPr>
        <w:t xml:space="preserve">já </w:t>
      </w:r>
      <w:r>
        <w:rPr>
          <w:noProof/>
          <w:lang w:eastAsia="pt-PT"/>
        </w:rPr>
        <w:t>referidas no presente manual:</w:t>
      </w:r>
    </w:p>
    <w:p w14:paraId="6CDB9390" w14:textId="344CF35C" w:rsidR="00EE0BC8" w:rsidRDefault="00EE0BC8" w:rsidP="00EE0BC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EE0BC8">
        <w:rPr>
          <w:noProof/>
          <w:lang w:eastAsia="pt-PT"/>
        </w:rPr>
        <w:t>Consult</w:t>
      </w:r>
      <w:r>
        <w:rPr>
          <w:noProof/>
          <w:lang w:eastAsia="pt-PT"/>
        </w:rPr>
        <w:t>ar</w:t>
      </w:r>
      <w:r w:rsidRPr="00EE0BC8">
        <w:rPr>
          <w:noProof/>
          <w:lang w:eastAsia="pt-PT"/>
        </w:rPr>
        <w:t xml:space="preserve"> a ficha de </w:t>
      </w:r>
      <w:r>
        <w:rPr>
          <w:noProof/>
          <w:lang w:eastAsia="pt-PT"/>
        </w:rPr>
        <w:t xml:space="preserve">dados </w:t>
      </w:r>
      <w:r w:rsidR="005C1729">
        <w:rPr>
          <w:noProof/>
          <w:lang w:eastAsia="pt-PT"/>
        </w:rPr>
        <w:t xml:space="preserve">de </w:t>
      </w:r>
      <w:r>
        <w:rPr>
          <w:noProof/>
          <w:lang w:eastAsia="pt-PT"/>
        </w:rPr>
        <w:t>segurança;</w:t>
      </w:r>
    </w:p>
    <w:p w14:paraId="1E6F2211" w14:textId="5F1784CD" w:rsidR="00EE0BC8" w:rsidRDefault="005C59C7" w:rsidP="00EE0BC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U</w:t>
      </w:r>
      <w:r w:rsidR="00EE0BC8">
        <w:rPr>
          <w:noProof/>
          <w:lang w:eastAsia="pt-PT"/>
        </w:rPr>
        <w:t>tilizar equipamento de protecção individual (roupas secas cobrindo todo o corpo, sapatos fechados, luvas, óculos);</w:t>
      </w:r>
    </w:p>
    <w:p w14:paraId="287A9B9A" w14:textId="33C8F093" w:rsidR="00EE0BC8" w:rsidRDefault="00EE0BC8" w:rsidP="00EE0BC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Armazenar e utilizar em locais bem ventilados;</w:t>
      </w:r>
    </w:p>
    <w:p w14:paraId="3B473D27" w14:textId="3270F822" w:rsidR="00EE0BC8" w:rsidRDefault="00EE0BC8" w:rsidP="00EE0BC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Não utilizar anéis, relógios ou outros ornamentos que permitam um contacto mais prolongado do fluído criogénico com a pele;</w:t>
      </w:r>
    </w:p>
    <w:p w14:paraId="12A207F6" w14:textId="652A0A6D" w:rsidR="00EE0BC8" w:rsidRDefault="00EE0BC8" w:rsidP="006C35BE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Utilizar luvas adequadas e fáceis de remover;</w:t>
      </w:r>
    </w:p>
    <w:p w14:paraId="78DF084C" w14:textId="5041A707" w:rsidR="00B1229C" w:rsidRDefault="009B51F0" w:rsidP="006C35BE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 mãos não devem ser submergidas em caso nenhum no azoto líquido mesmo que se encontrem protegidas</w:t>
      </w:r>
      <w:r w:rsidR="00EE0BC8">
        <w:rPr>
          <w:noProof/>
          <w:lang w:eastAsia="pt-PT"/>
        </w:rPr>
        <w:t>;</w:t>
      </w:r>
    </w:p>
    <w:p w14:paraId="52565271" w14:textId="2BBD52D1" w:rsidR="00F75CE7" w:rsidRDefault="00F75CE7" w:rsidP="00F75CE7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Utiliz</w:t>
      </w:r>
      <w:r w:rsidR="003000CB">
        <w:rPr>
          <w:noProof/>
          <w:lang w:eastAsia="pt-PT"/>
        </w:rPr>
        <w:t>ar</w:t>
      </w:r>
      <w:r>
        <w:rPr>
          <w:noProof/>
          <w:lang w:eastAsia="pt-PT"/>
        </w:rPr>
        <w:t xml:space="preserve"> unicamente material e contentores adequados: aço inoxidável, cobre, bronze, alumínio, latão, dacron, teflon e nylon. Materiais como madeira, plástic</w:t>
      </w:r>
      <w:r w:rsidR="005C59C7">
        <w:rPr>
          <w:noProof/>
          <w:lang w:eastAsia="pt-PT"/>
        </w:rPr>
        <w:t>os e borracha não são adequados;</w:t>
      </w:r>
    </w:p>
    <w:p w14:paraId="57F1CC46" w14:textId="23AB023C" w:rsidR="00EE0BC8" w:rsidRDefault="00EE0BC8" w:rsidP="00EE0BC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Não colocar os contentores de azoto líquido perto de fontes de ignição pois a exposição ao fogo pode provocar rotur</w:t>
      </w:r>
      <w:r w:rsidR="005C59C7">
        <w:rPr>
          <w:noProof/>
          <w:lang w:eastAsia="pt-PT"/>
        </w:rPr>
        <w:t>a e/ou explosão dos recipientes;</w:t>
      </w:r>
    </w:p>
    <w:p w14:paraId="18DED1E4" w14:textId="0281DE2D" w:rsidR="00EE0BC8" w:rsidRDefault="00EE0BC8" w:rsidP="00EE0BC8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Se o azoto líquido apresentar uma cor azulada é porque está contaminado com oxigénio e deve ser substituído. O material contaminado é perigoso e potencialmente explosivo.</w:t>
      </w:r>
    </w:p>
    <w:p w14:paraId="417AC20F" w14:textId="77777777" w:rsidR="002166CB" w:rsidRDefault="002166CB" w:rsidP="006C35BE">
      <w:pPr>
        <w:jc w:val="both"/>
        <w:rPr>
          <w:noProof/>
          <w:lang w:eastAsia="pt-PT"/>
        </w:rPr>
      </w:pPr>
    </w:p>
    <w:p w14:paraId="03AC75E3" w14:textId="77777777" w:rsidR="0036190C" w:rsidRDefault="0036190C">
      <w:r>
        <w:br w:type="page"/>
      </w:r>
    </w:p>
    <w:p w14:paraId="208DA54A" w14:textId="5970950D" w:rsidR="0036190C" w:rsidRDefault="0036190C" w:rsidP="0036190C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57" w:name="_Toc461545227"/>
      <w:r w:rsidRPr="00A44ACB">
        <w:rPr>
          <w:rFonts w:ascii="Calibri" w:hAnsi="Calibri"/>
          <w:color w:val="auto"/>
          <w:sz w:val="24"/>
          <w:szCs w:val="24"/>
        </w:rPr>
        <w:lastRenderedPageBreak/>
        <w:t>R</w:t>
      </w:r>
      <w:r>
        <w:rPr>
          <w:rFonts w:ascii="Calibri" w:hAnsi="Calibri"/>
          <w:color w:val="auto"/>
          <w:sz w:val="24"/>
          <w:szCs w:val="24"/>
        </w:rPr>
        <w:t>iscos Físicos</w:t>
      </w:r>
      <w:bookmarkEnd w:id="57"/>
    </w:p>
    <w:p w14:paraId="1E91F3CD" w14:textId="77777777" w:rsidR="00250918" w:rsidRDefault="00250918" w:rsidP="007D3DBF">
      <w:pPr>
        <w:jc w:val="both"/>
      </w:pPr>
    </w:p>
    <w:p w14:paraId="6042BD10" w14:textId="11E51F40" w:rsidR="00250918" w:rsidRDefault="00250918" w:rsidP="007D3DBF">
      <w:pPr>
        <w:jc w:val="both"/>
      </w:pPr>
      <w:r>
        <w:t>Existem laboratórios que tendo em consideração o tipo de trabalho/investigação não possuem riscos químicos, surgindo assim outro tipo de riscos</w:t>
      </w:r>
      <w:r w:rsidR="005C1729">
        <w:t>,</w:t>
      </w:r>
      <w:r>
        <w:t xml:space="preserve"> nomeadamente os físicos.</w:t>
      </w:r>
    </w:p>
    <w:p w14:paraId="526A6135" w14:textId="30E63BC3" w:rsidR="00D4075F" w:rsidRDefault="00FF77D8" w:rsidP="007D3DBF">
      <w:pPr>
        <w:jc w:val="both"/>
      </w:pPr>
      <w:r>
        <w:t>Os riscos físicos são</w:t>
      </w:r>
      <w:r w:rsidR="00425324" w:rsidRPr="00425324">
        <w:t xml:space="preserve"> </w:t>
      </w:r>
      <w:r>
        <w:t>a</w:t>
      </w:r>
      <w:r w:rsidR="00425324" w:rsidRPr="00425324">
        <w:t>gentes/factores presentes no ambiente de trabalho, tais como radiações, electricidade, temperaturas extremas, ruído, equipamentos ou dispositivos de elevação pouco seguros/inadequados, chão escorregadio e deficiências no posto de trabalho, que constituem causa real ou potencial de acidente, lesões, tensão ou mal-estar.</w:t>
      </w:r>
    </w:p>
    <w:p w14:paraId="6064D2D8" w14:textId="2CE73B37" w:rsidR="008609A3" w:rsidRDefault="008609A3" w:rsidP="007D3DBF">
      <w:pPr>
        <w:jc w:val="both"/>
      </w:pPr>
      <w:r>
        <w:t xml:space="preserve">O </w:t>
      </w:r>
      <w:r w:rsidR="004F12D0">
        <w:t>utilizador</w:t>
      </w:r>
      <w:r>
        <w:t xml:space="preserve"> deve </w:t>
      </w:r>
      <w:r w:rsidR="005C59C7">
        <w:t xml:space="preserve">ter </w:t>
      </w:r>
      <w:r>
        <w:t>sempre</w:t>
      </w:r>
      <w:r w:rsidR="005C59C7">
        <w:t xml:space="preserve"> um papel activo</w:t>
      </w:r>
      <w:r>
        <w:t xml:space="preserve"> avalia</w:t>
      </w:r>
      <w:r w:rsidR="005C59C7">
        <w:t xml:space="preserve">ção </w:t>
      </w:r>
      <w:r>
        <w:t>e verifica</w:t>
      </w:r>
      <w:r w:rsidR="005C59C7">
        <w:t>ção</w:t>
      </w:r>
      <w:r>
        <w:t xml:space="preserve"> </w:t>
      </w:r>
      <w:r w:rsidR="005C59C7">
        <w:t>d</w:t>
      </w:r>
      <w:r>
        <w:t>as condições de segurança dos equipamentos e/ou ferramentas que vai utilizar</w:t>
      </w:r>
      <w:r w:rsidR="007D3DBF">
        <w:t xml:space="preserve">, assim como dos processos de trabalho para que </w:t>
      </w:r>
      <w:r w:rsidR="005C1729">
        <w:t>a</w:t>
      </w:r>
      <w:r w:rsidR="007D3DBF">
        <w:t xml:space="preserve"> </w:t>
      </w:r>
      <w:r w:rsidR="005C1729">
        <w:t>actividade</w:t>
      </w:r>
      <w:r w:rsidR="007D3DBF">
        <w:t xml:space="preserve"> seja efectuad</w:t>
      </w:r>
      <w:r w:rsidR="005C1729">
        <w:t>a</w:t>
      </w:r>
      <w:r w:rsidR="007D3DBF">
        <w:t xml:space="preserve"> em segurança, identificando os riscos existentes</w:t>
      </w:r>
      <w:r w:rsidR="007D3DBF" w:rsidRPr="007D3DBF">
        <w:t xml:space="preserve"> </w:t>
      </w:r>
      <w:r w:rsidR="007D3DBF">
        <w:t xml:space="preserve">e </w:t>
      </w:r>
      <w:r w:rsidR="005C59C7">
        <w:t>comunicando</w:t>
      </w:r>
      <w:r w:rsidR="007D3DBF">
        <w:t xml:space="preserve"> as medidas correctivas.</w:t>
      </w:r>
    </w:p>
    <w:p w14:paraId="32CA69F4" w14:textId="123999BA" w:rsidR="007D3DBF" w:rsidRDefault="007D3DBF" w:rsidP="007D3DBF">
      <w:pPr>
        <w:jc w:val="both"/>
      </w:pPr>
      <w:r w:rsidRPr="007D3DBF">
        <w:t xml:space="preserve">Na </w:t>
      </w:r>
      <w:r w:rsidRPr="007D3DBF">
        <w:fldChar w:fldCharType="begin"/>
      </w:r>
      <w:r w:rsidRPr="007D3DBF">
        <w:instrText xml:space="preserve"> REF _Ref440892874 \h </w:instrText>
      </w:r>
      <w:r>
        <w:instrText xml:space="preserve"> \* MERGEFORMAT </w:instrText>
      </w:r>
      <w:r w:rsidRPr="007D3DBF">
        <w:fldChar w:fldCharType="separate"/>
      </w:r>
      <w:r w:rsidR="008C3636" w:rsidRPr="008C3636">
        <w:rPr>
          <w:color w:val="000000" w:themeColor="text1"/>
        </w:rPr>
        <w:t xml:space="preserve">Tabela </w:t>
      </w:r>
      <w:r w:rsidR="008C3636" w:rsidRPr="008C3636">
        <w:rPr>
          <w:noProof/>
          <w:color w:val="000000" w:themeColor="text1"/>
        </w:rPr>
        <w:t>7</w:t>
      </w:r>
      <w:r w:rsidRPr="007D3DBF">
        <w:fldChar w:fldCharType="end"/>
      </w:r>
      <w:r w:rsidRPr="007D3DBF">
        <w:t xml:space="preserve"> apresentam</w:t>
      </w:r>
      <w:r>
        <w:t>-se alguns riscos físicos e respectivas medidas de protecção.</w:t>
      </w:r>
    </w:p>
    <w:p w14:paraId="7CFFB47E" w14:textId="6DFC086E" w:rsidR="00425324" w:rsidRDefault="00620C8C" w:rsidP="00620C8C">
      <w:pPr>
        <w:pStyle w:val="Caption"/>
        <w:spacing w:after="0"/>
      </w:pPr>
      <w:bookmarkStart w:id="58" w:name="_Ref440892874"/>
      <w:bookmarkStart w:id="59" w:name="_Toc466554982"/>
      <w:r w:rsidRPr="00620C8C">
        <w:rPr>
          <w:color w:val="000000" w:themeColor="text1"/>
          <w:sz w:val="16"/>
          <w:szCs w:val="16"/>
        </w:rPr>
        <w:t xml:space="preserve">Tabela </w:t>
      </w:r>
      <w:r w:rsidRPr="00620C8C">
        <w:rPr>
          <w:color w:val="000000" w:themeColor="text1"/>
          <w:sz w:val="16"/>
          <w:szCs w:val="16"/>
        </w:rPr>
        <w:fldChar w:fldCharType="begin"/>
      </w:r>
      <w:r w:rsidRPr="00620C8C">
        <w:rPr>
          <w:color w:val="000000" w:themeColor="text1"/>
          <w:sz w:val="16"/>
          <w:szCs w:val="16"/>
        </w:rPr>
        <w:instrText xml:space="preserve"> SEQ Tabela \* ARABIC </w:instrText>
      </w:r>
      <w:r w:rsidRPr="00620C8C">
        <w:rPr>
          <w:color w:val="000000" w:themeColor="text1"/>
          <w:sz w:val="16"/>
          <w:szCs w:val="16"/>
        </w:rPr>
        <w:fldChar w:fldCharType="separate"/>
      </w:r>
      <w:r w:rsidR="008C3636">
        <w:rPr>
          <w:noProof/>
          <w:color w:val="000000" w:themeColor="text1"/>
          <w:sz w:val="16"/>
          <w:szCs w:val="16"/>
        </w:rPr>
        <w:t>7</w:t>
      </w:r>
      <w:r w:rsidRPr="00620C8C">
        <w:rPr>
          <w:color w:val="000000" w:themeColor="text1"/>
          <w:sz w:val="16"/>
          <w:szCs w:val="16"/>
        </w:rPr>
        <w:fldChar w:fldCharType="end"/>
      </w:r>
      <w:bookmarkEnd w:id="58"/>
      <w:r>
        <w:rPr>
          <w:b w:val="0"/>
          <w:color w:val="auto"/>
        </w:rPr>
        <w:t>.</w:t>
      </w:r>
      <w:r w:rsidRPr="007F20F2">
        <w:rPr>
          <w:b w:val="0"/>
          <w:color w:val="auto"/>
        </w:rPr>
        <w:t xml:space="preserve"> </w:t>
      </w:r>
      <w:r>
        <w:rPr>
          <w:b w:val="0"/>
          <w:color w:val="auto"/>
          <w:sz w:val="16"/>
          <w:szCs w:val="16"/>
        </w:rPr>
        <w:t>Riscos Físicos e respectivas medidas de protecção.</w:t>
      </w:r>
      <w:bookmarkEnd w:id="59"/>
      <w:r w:rsidRPr="007F20F2">
        <w:rPr>
          <w:b w:val="0"/>
          <w:color w:val="auto"/>
          <w:sz w:val="16"/>
          <w:szCs w:val="16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2977"/>
        <w:gridCol w:w="3854"/>
      </w:tblGrid>
      <w:tr w:rsidR="00CF4E45" w:rsidRPr="007D3DBF" w14:paraId="76CA7540" w14:textId="77777777" w:rsidTr="005C1729">
        <w:trPr>
          <w:trHeight w:val="353"/>
        </w:trPr>
        <w:tc>
          <w:tcPr>
            <w:tcW w:w="1729" w:type="dxa"/>
            <w:shd w:val="clear" w:color="auto" w:fill="D9D9D9" w:themeFill="background1" w:themeFillShade="D9"/>
            <w:vAlign w:val="center"/>
          </w:tcPr>
          <w:p w14:paraId="7FDC4D7A" w14:textId="6A649F8F" w:rsidR="00CF4E45" w:rsidRPr="007D3DBF" w:rsidRDefault="00CF4E45" w:rsidP="00620C8C">
            <w:pPr>
              <w:jc w:val="center"/>
              <w:rPr>
                <w:b/>
                <w:sz w:val="18"/>
                <w:szCs w:val="18"/>
              </w:rPr>
            </w:pPr>
            <w:r w:rsidRPr="007D3DBF">
              <w:rPr>
                <w:b/>
                <w:sz w:val="18"/>
                <w:szCs w:val="18"/>
              </w:rPr>
              <w:t>Riscos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1953A8E" w14:textId="314A1B6C" w:rsidR="00CF4E45" w:rsidRPr="007D3DBF" w:rsidRDefault="00CF4E45" w:rsidP="00620C8C">
            <w:pPr>
              <w:jc w:val="center"/>
              <w:rPr>
                <w:b/>
                <w:sz w:val="18"/>
                <w:szCs w:val="18"/>
              </w:rPr>
            </w:pPr>
            <w:r w:rsidRPr="007D3DBF">
              <w:rPr>
                <w:b/>
                <w:sz w:val="18"/>
                <w:szCs w:val="18"/>
              </w:rPr>
              <w:t>Perigos</w:t>
            </w:r>
          </w:p>
        </w:tc>
        <w:tc>
          <w:tcPr>
            <w:tcW w:w="3854" w:type="dxa"/>
            <w:shd w:val="clear" w:color="auto" w:fill="D9D9D9" w:themeFill="background1" w:themeFillShade="D9"/>
            <w:vAlign w:val="center"/>
          </w:tcPr>
          <w:p w14:paraId="14F42F62" w14:textId="52B3FB34" w:rsidR="00CF4E45" w:rsidRPr="007D3DBF" w:rsidRDefault="00CF4E45" w:rsidP="00620C8C">
            <w:pPr>
              <w:jc w:val="center"/>
              <w:rPr>
                <w:b/>
                <w:sz w:val="18"/>
                <w:szCs w:val="18"/>
              </w:rPr>
            </w:pPr>
            <w:r w:rsidRPr="007D3DBF">
              <w:rPr>
                <w:b/>
                <w:sz w:val="18"/>
                <w:szCs w:val="18"/>
              </w:rPr>
              <w:t>Medidas de protecção</w:t>
            </w:r>
          </w:p>
        </w:tc>
      </w:tr>
      <w:tr w:rsidR="00CF4E45" w:rsidRPr="007D3DBF" w14:paraId="62FDE9DB" w14:textId="77777777" w:rsidTr="005C1729">
        <w:tc>
          <w:tcPr>
            <w:tcW w:w="1729" w:type="dxa"/>
            <w:vAlign w:val="center"/>
          </w:tcPr>
          <w:p w14:paraId="5001105C" w14:textId="3233D4B2" w:rsidR="00CF4E45" w:rsidRPr="007D3DBF" w:rsidRDefault="00CF4E45" w:rsidP="008609A3">
            <w:pPr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Eléctricos</w:t>
            </w:r>
          </w:p>
        </w:tc>
        <w:tc>
          <w:tcPr>
            <w:tcW w:w="2977" w:type="dxa"/>
            <w:vAlign w:val="center"/>
          </w:tcPr>
          <w:p w14:paraId="54936E52" w14:textId="7023008E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Contacto directo</w:t>
            </w:r>
          </w:p>
          <w:p w14:paraId="53DD79DB" w14:textId="248D9A2B" w:rsidR="00CF4E45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Contacto indirecto</w:t>
            </w:r>
          </w:p>
        </w:tc>
        <w:tc>
          <w:tcPr>
            <w:tcW w:w="3854" w:type="dxa"/>
            <w:vAlign w:val="center"/>
          </w:tcPr>
          <w:p w14:paraId="21A2839E" w14:textId="36A2859A" w:rsidR="00CF4E45" w:rsidRPr="007D3DBF" w:rsidRDefault="003000CB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Não utilizar equipamentos com cabos danificados;</w:t>
            </w:r>
          </w:p>
          <w:p w14:paraId="63E3378E" w14:textId="263473A8" w:rsidR="003000CB" w:rsidRPr="007D3DBF" w:rsidRDefault="003000CB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Não utilizar instalações ou equipamentos eléctricos em tensões</w:t>
            </w:r>
            <w:r w:rsidR="005C1729">
              <w:rPr>
                <w:sz w:val="18"/>
                <w:szCs w:val="18"/>
              </w:rPr>
              <w:t xml:space="preserve"> e intensidades</w:t>
            </w:r>
            <w:r w:rsidRPr="007D3DBF">
              <w:rPr>
                <w:sz w:val="18"/>
                <w:szCs w:val="18"/>
              </w:rPr>
              <w:t xml:space="preserve"> acima das indicadas;</w:t>
            </w:r>
          </w:p>
          <w:p w14:paraId="15D5358B" w14:textId="77777777" w:rsidR="003000CB" w:rsidRPr="007D3DBF" w:rsidRDefault="003000CB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Utilizar de forma segura fichas triplas e extensões de cabos eléctricos;</w:t>
            </w:r>
          </w:p>
          <w:p w14:paraId="5CA1BFBC" w14:textId="44458768" w:rsidR="00620C8C" w:rsidRPr="007D3DBF" w:rsidRDefault="00620C8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Utilizar ferramentas com isolamento adequado para o trabalho a realizar;</w:t>
            </w:r>
          </w:p>
          <w:p w14:paraId="729897A1" w14:textId="19360DFC" w:rsidR="003000CB" w:rsidRPr="007D3DBF" w:rsidRDefault="003000CB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Evitar o sobreaquecimento das instalações eléctricas.</w:t>
            </w:r>
          </w:p>
        </w:tc>
      </w:tr>
      <w:tr w:rsidR="00CF4E45" w:rsidRPr="007D3DBF" w14:paraId="62571795" w14:textId="77777777" w:rsidTr="005C1729">
        <w:tc>
          <w:tcPr>
            <w:tcW w:w="1729" w:type="dxa"/>
            <w:shd w:val="clear" w:color="auto" w:fill="D9D9D9" w:themeFill="background1" w:themeFillShade="D9"/>
            <w:vAlign w:val="center"/>
          </w:tcPr>
          <w:p w14:paraId="420165D4" w14:textId="568EE358" w:rsidR="00CF4E45" w:rsidRPr="007D3DBF" w:rsidRDefault="00CF4E45" w:rsidP="008609A3">
            <w:pPr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Músculo-Esqueléticos</w:t>
            </w:r>
            <w:r w:rsidR="008609A3" w:rsidRPr="007D3DBF">
              <w:rPr>
                <w:sz w:val="18"/>
                <w:szCs w:val="18"/>
              </w:rPr>
              <w:t xml:space="preserve"> ou </w:t>
            </w:r>
            <w:r w:rsidRPr="007D3DBF">
              <w:rPr>
                <w:sz w:val="18"/>
                <w:szCs w:val="18"/>
              </w:rPr>
              <w:t>Mecânicos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7DA1218" w14:textId="77777777" w:rsidR="00D4075F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Posturas incorrectas</w:t>
            </w:r>
          </w:p>
          <w:p w14:paraId="33F50B3F" w14:textId="77777777" w:rsidR="00D4075F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Esforços excessivos</w:t>
            </w:r>
          </w:p>
          <w:p w14:paraId="5ABD3246" w14:textId="77777777" w:rsidR="00D4075F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Movimentos inadequados</w:t>
            </w:r>
          </w:p>
          <w:p w14:paraId="76E1BDFF" w14:textId="77777777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Quedas em altura (diferentes níveis)</w:t>
            </w:r>
          </w:p>
          <w:p w14:paraId="4D42E515" w14:textId="77777777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Quedas no mesmo nível</w:t>
            </w:r>
          </w:p>
          <w:p w14:paraId="1A5B43CD" w14:textId="77777777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Quedas de objectos</w:t>
            </w:r>
          </w:p>
          <w:p w14:paraId="3A44DBE6" w14:textId="77777777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Choques com estruturas</w:t>
            </w:r>
          </w:p>
          <w:p w14:paraId="7EB4EAE1" w14:textId="77777777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Manuseamento de objectos cortantes</w:t>
            </w:r>
          </w:p>
          <w:p w14:paraId="7DA3C241" w14:textId="77777777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Contacto com elementos em movimento</w:t>
            </w:r>
          </w:p>
          <w:p w14:paraId="4AAC45BD" w14:textId="564E7149" w:rsidR="0063496E" w:rsidRPr="007D3DBF" w:rsidRDefault="0063496E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Entaladelas</w:t>
            </w:r>
          </w:p>
        </w:tc>
        <w:tc>
          <w:tcPr>
            <w:tcW w:w="3854" w:type="dxa"/>
            <w:shd w:val="clear" w:color="auto" w:fill="D9D9D9" w:themeFill="background1" w:themeFillShade="D9"/>
            <w:vAlign w:val="center"/>
          </w:tcPr>
          <w:p w14:paraId="71940489" w14:textId="40E2C91E" w:rsidR="00D4075F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Adopt</w:t>
            </w:r>
            <w:r w:rsidR="00DC0DFC" w:rsidRPr="007D3DBF">
              <w:rPr>
                <w:sz w:val="18"/>
                <w:szCs w:val="18"/>
              </w:rPr>
              <w:t>ar</w:t>
            </w:r>
            <w:r w:rsidRPr="007D3DBF">
              <w:rPr>
                <w:sz w:val="18"/>
                <w:szCs w:val="18"/>
              </w:rPr>
              <w:t xml:space="preserve"> posturas correctas</w:t>
            </w:r>
          </w:p>
          <w:p w14:paraId="567EDFF3" w14:textId="6758B1F9" w:rsidR="00D4075F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</w:t>
            </w:r>
            <w:r w:rsidR="00DC0DFC" w:rsidRPr="007D3DBF">
              <w:rPr>
                <w:sz w:val="18"/>
                <w:szCs w:val="18"/>
              </w:rPr>
              <w:t>ar</w:t>
            </w:r>
            <w:r w:rsidRPr="007D3DBF">
              <w:rPr>
                <w:sz w:val="18"/>
                <w:szCs w:val="18"/>
              </w:rPr>
              <w:t xml:space="preserve"> as ajudas técnicas (meios mecânicos) para o transporte </w:t>
            </w:r>
            <w:r w:rsidR="00DC0DFC" w:rsidRPr="007D3DBF">
              <w:rPr>
                <w:sz w:val="18"/>
                <w:szCs w:val="18"/>
              </w:rPr>
              <w:t xml:space="preserve">manual </w:t>
            </w:r>
            <w:r w:rsidRPr="007D3DBF">
              <w:rPr>
                <w:sz w:val="18"/>
                <w:szCs w:val="18"/>
              </w:rPr>
              <w:t>de cargas</w:t>
            </w:r>
            <w:r w:rsidR="005E4142" w:rsidRPr="007D3DBF">
              <w:rPr>
                <w:sz w:val="18"/>
                <w:szCs w:val="18"/>
              </w:rPr>
              <w:t>;</w:t>
            </w:r>
          </w:p>
          <w:p w14:paraId="649E503C" w14:textId="50B08010" w:rsidR="00CF4E45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</w:t>
            </w:r>
            <w:r w:rsidR="00DC0DFC" w:rsidRPr="007D3DBF">
              <w:rPr>
                <w:sz w:val="18"/>
                <w:szCs w:val="18"/>
              </w:rPr>
              <w:t>ar</w:t>
            </w:r>
            <w:r w:rsidRPr="007D3DBF">
              <w:rPr>
                <w:sz w:val="18"/>
                <w:szCs w:val="18"/>
              </w:rPr>
              <w:t xml:space="preserve"> calçado antiderrapante</w:t>
            </w:r>
            <w:r w:rsidR="00DC0DFC" w:rsidRPr="007D3DBF">
              <w:rPr>
                <w:sz w:val="18"/>
                <w:szCs w:val="18"/>
              </w:rPr>
              <w:t>, com protecção da biqueira e sola</w:t>
            </w:r>
            <w:r w:rsidR="005E4142" w:rsidRPr="007D3DBF">
              <w:rPr>
                <w:sz w:val="18"/>
                <w:szCs w:val="18"/>
              </w:rPr>
              <w:t>;</w:t>
            </w:r>
          </w:p>
          <w:p w14:paraId="67AD0071" w14:textId="1E2DC127" w:rsidR="00DC0DFC" w:rsidRPr="007D3DBF" w:rsidRDefault="00DC0D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Não retirar elementos de protecção de máquinas e equipamentos</w:t>
            </w:r>
            <w:r w:rsidR="005E4142" w:rsidRPr="007D3DBF">
              <w:rPr>
                <w:sz w:val="18"/>
                <w:szCs w:val="18"/>
              </w:rPr>
              <w:t>;</w:t>
            </w:r>
          </w:p>
          <w:p w14:paraId="2ACE36AD" w14:textId="5C57B8C0" w:rsidR="00DC0DFC" w:rsidRPr="007D3DBF" w:rsidRDefault="00DC0D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Utilizar luvas de protecção mecânica</w:t>
            </w:r>
            <w:r w:rsidR="005E4142" w:rsidRPr="007D3DBF">
              <w:rPr>
                <w:sz w:val="18"/>
                <w:szCs w:val="18"/>
              </w:rPr>
              <w:t>;</w:t>
            </w:r>
          </w:p>
          <w:p w14:paraId="37FEC188" w14:textId="77777777" w:rsidR="00467FFC" w:rsidRDefault="003000CB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Utilizar óculos de protecção</w:t>
            </w:r>
            <w:r w:rsidR="00467FFC">
              <w:rPr>
                <w:sz w:val="18"/>
                <w:szCs w:val="18"/>
              </w:rPr>
              <w:t>;</w:t>
            </w:r>
          </w:p>
          <w:p w14:paraId="489E9136" w14:textId="77777777" w:rsidR="00467FFC" w:rsidRDefault="00467F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Organização do posto de trabalho;</w:t>
            </w:r>
          </w:p>
          <w:p w14:paraId="4DFC47B0" w14:textId="5CE6D6D5" w:rsidR="003000CB" w:rsidRPr="007D3DBF" w:rsidRDefault="00467FFC" w:rsidP="00850395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Assegurar a disposição correcta dos equipamento</w:t>
            </w:r>
            <w:r w:rsidR="00850395">
              <w:rPr>
                <w:sz w:val="18"/>
                <w:szCs w:val="18"/>
              </w:rPr>
              <w:t xml:space="preserve">s dotados de </w:t>
            </w:r>
            <w:r>
              <w:rPr>
                <w:sz w:val="18"/>
                <w:szCs w:val="18"/>
              </w:rPr>
              <w:t>vis</w:t>
            </w:r>
            <w:r w:rsidR="00850395">
              <w:rPr>
                <w:sz w:val="18"/>
                <w:szCs w:val="18"/>
              </w:rPr>
              <w:t>or</w:t>
            </w:r>
            <w:r w:rsidR="005E4142" w:rsidRPr="007D3DBF">
              <w:rPr>
                <w:sz w:val="18"/>
                <w:szCs w:val="18"/>
              </w:rPr>
              <w:t>.</w:t>
            </w:r>
          </w:p>
        </w:tc>
      </w:tr>
      <w:tr w:rsidR="00CF4E45" w:rsidRPr="007D3DBF" w14:paraId="105E6FC9" w14:textId="77777777" w:rsidTr="005C1729">
        <w:tc>
          <w:tcPr>
            <w:tcW w:w="1729" w:type="dxa"/>
            <w:vAlign w:val="center"/>
          </w:tcPr>
          <w:p w14:paraId="42309781" w14:textId="06359E4F" w:rsidR="00CF4E45" w:rsidRPr="007D3DBF" w:rsidRDefault="00CF4E45" w:rsidP="008609A3">
            <w:pPr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Ruído</w:t>
            </w:r>
          </w:p>
        </w:tc>
        <w:tc>
          <w:tcPr>
            <w:tcW w:w="2977" w:type="dxa"/>
            <w:vAlign w:val="center"/>
          </w:tcPr>
          <w:p w14:paraId="70006A8D" w14:textId="01ADE947" w:rsidR="00CF4E45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Exposição prolongada sem utilização de Equipamentos de Protecção Individual</w:t>
            </w:r>
            <w:r w:rsidR="007D3DBF">
              <w:rPr>
                <w:sz w:val="18"/>
                <w:szCs w:val="18"/>
              </w:rPr>
              <w:t xml:space="preserve"> que pode</w:t>
            </w:r>
            <w:r w:rsidR="002C3F48" w:rsidRPr="007D3DBF">
              <w:rPr>
                <w:sz w:val="18"/>
                <w:szCs w:val="18"/>
              </w:rPr>
              <w:t>:</w:t>
            </w:r>
          </w:p>
          <w:p w14:paraId="1C79A15C" w14:textId="77777777" w:rsidR="002C3F48" w:rsidRPr="007D3DBF" w:rsidRDefault="002C3F48" w:rsidP="008609A3">
            <w:pPr>
              <w:pStyle w:val="ListParagraph"/>
              <w:numPr>
                <w:ilvl w:val="0"/>
                <w:numId w:val="20"/>
              </w:numPr>
              <w:ind w:left="539" w:hanging="179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Lesar órgãos auditivos;</w:t>
            </w:r>
          </w:p>
          <w:p w14:paraId="477C2D7D" w14:textId="77777777" w:rsidR="002C3F48" w:rsidRPr="007D3DBF" w:rsidRDefault="002C3F48" w:rsidP="008609A3">
            <w:pPr>
              <w:pStyle w:val="ListParagraph"/>
              <w:numPr>
                <w:ilvl w:val="0"/>
                <w:numId w:val="20"/>
              </w:numPr>
              <w:ind w:left="539" w:hanging="179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Perturbar a comunicação;</w:t>
            </w:r>
          </w:p>
          <w:p w14:paraId="03B4674D" w14:textId="77777777" w:rsidR="002C3F48" w:rsidRPr="007D3DBF" w:rsidRDefault="002C3F48" w:rsidP="008609A3">
            <w:pPr>
              <w:pStyle w:val="ListParagraph"/>
              <w:numPr>
                <w:ilvl w:val="0"/>
                <w:numId w:val="20"/>
              </w:numPr>
              <w:ind w:left="539" w:hanging="179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Provocar irritação;</w:t>
            </w:r>
          </w:p>
          <w:p w14:paraId="5D310AAD" w14:textId="7BC13D70" w:rsidR="002C3F48" w:rsidRPr="007D3DBF" w:rsidRDefault="002C3F48" w:rsidP="008609A3">
            <w:pPr>
              <w:pStyle w:val="ListParagraph"/>
              <w:numPr>
                <w:ilvl w:val="0"/>
                <w:numId w:val="20"/>
              </w:numPr>
              <w:ind w:left="539" w:hanging="179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Diminuir o rendimento do trabalho.</w:t>
            </w:r>
          </w:p>
        </w:tc>
        <w:tc>
          <w:tcPr>
            <w:tcW w:w="3854" w:type="dxa"/>
            <w:vAlign w:val="center"/>
          </w:tcPr>
          <w:p w14:paraId="3D736E62" w14:textId="3767B5EB" w:rsidR="00CF4E45" w:rsidRPr="007D3DBF" w:rsidRDefault="00D4075F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Utiliza</w:t>
            </w:r>
            <w:r w:rsidR="003000CB" w:rsidRPr="007D3DBF">
              <w:rPr>
                <w:sz w:val="18"/>
                <w:szCs w:val="18"/>
              </w:rPr>
              <w:t>r</w:t>
            </w:r>
            <w:r w:rsidRPr="007D3DBF">
              <w:rPr>
                <w:sz w:val="18"/>
                <w:szCs w:val="18"/>
              </w:rPr>
              <w:t xml:space="preserve"> protectores</w:t>
            </w:r>
            <w:r w:rsidR="003000CB" w:rsidRPr="007D3DBF">
              <w:rPr>
                <w:sz w:val="18"/>
                <w:szCs w:val="18"/>
              </w:rPr>
              <w:t>/tampões</w:t>
            </w:r>
            <w:r w:rsidRPr="007D3DBF">
              <w:rPr>
                <w:sz w:val="18"/>
                <w:szCs w:val="18"/>
              </w:rPr>
              <w:t xml:space="preserve"> auriculares sempre que haja exposição ao ruído</w:t>
            </w:r>
            <w:r w:rsidR="005E4142" w:rsidRPr="007D3DBF">
              <w:rPr>
                <w:sz w:val="18"/>
                <w:szCs w:val="18"/>
              </w:rPr>
              <w:t>.</w:t>
            </w:r>
          </w:p>
        </w:tc>
      </w:tr>
      <w:tr w:rsidR="00CF4E45" w:rsidRPr="007D3DBF" w14:paraId="5810FCD5" w14:textId="77777777" w:rsidTr="005C1729">
        <w:tc>
          <w:tcPr>
            <w:tcW w:w="1729" w:type="dxa"/>
            <w:shd w:val="clear" w:color="auto" w:fill="D9D9D9" w:themeFill="background1" w:themeFillShade="D9"/>
            <w:vAlign w:val="center"/>
          </w:tcPr>
          <w:p w14:paraId="11F31EC1" w14:textId="3AEB9BB5" w:rsidR="00CF4E45" w:rsidRPr="007D3DBF" w:rsidRDefault="00DC0DFC" w:rsidP="008609A3">
            <w:pPr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Radiações Não-ionizantes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3476956C" w14:textId="59675E59" w:rsidR="00DC0DFC" w:rsidRPr="007D3DBF" w:rsidRDefault="00DC0D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Laser</w:t>
            </w:r>
          </w:p>
          <w:p w14:paraId="444F1000" w14:textId="7EA6E0BA" w:rsidR="00DC0DFC" w:rsidRPr="007D3DBF" w:rsidRDefault="00DC0D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Campo electromagnético</w:t>
            </w:r>
          </w:p>
          <w:p w14:paraId="28259995" w14:textId="4C897770" w:rsidR="00DC0DFC" w:rsidRPr="007D3DBF" w:rsidRDefault="00DC0D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Raios catódicos</w:t>
            </w:r>
          </w:p>
          <w:p w14:paraId="36EF9673" w14:textId="392A70AC" w:rsidR="00CF4E45" w:rsidRPr="007D3DBF" w:rsidRDefault="00DC0DFC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Ultra violetas</w:t>
            </w:r>
          </w:p>
        </w:tc>
        <w:tc>
          <w:tcPr>
            <w:tcW w:w="3854" w:type="dxa"/>
            <w:shd w:val="clear" w:color="auto" w:fill="D9D9D9" w:themeFill="background1" w:themeFillShade="D9"/>
            <w:vAlign w:val="center"/>
          </w:tcPr>
          <w:p w14:paraId="206B866E" w14:textId="169B56FD" w:rsidR="00CF4E45" w:rsidRPr="007D3DBF" w:rsidRDefault="008609A3" w:rsidP="008609A3">
            <w:pPr>
              <w:pStyle w:val="ListParagraph"/>
              <w:numPr>
                <w:ilvl w:val="0"/>
                <w:numId w:val="18"/>
              </w:numPr>
              <w:ind w:left="176" w:hanging="142"/>
              <w:rPr>
                <w:sz w:val="18"/>
                <w:szCs w:val="18"/>
              </w:rPr>
            </w:pPr>
            <w:r w:rsidRPr="007D3DBF">
              <w:rPr>
                <w:sz w:val="18"/>
                <w:szCs w:val="18"/>
              </w:rPr>
              <w:t>Utilizar óculos/máscaras de protecção (p. ex. soldadura).</w:t>
            </w:r>
          </w:p>
        </w:tc>
      </w:tr>
    </w:tbl>
    <w:p w14:paraId="1D739EC1" w14:textId="496A61B6" w:rsidR="00A44ACB" w:rsidRPr="007D3DBF" w:rsidRDefault="00A44ACB">
      <w:pPr>
        <w:rPr>
          <w:sz w:val="6"/>
          <w:szCs w:val="6"/>
        </w:rPr>
      </w:pPr>
    </w:p>
    <w:p w14:paraId="5D0F16F5" w14:textId="11786896" w:rsidR="002166CB" w:rsidRPr="00A44ACB" w:rsidRDefault="00A44ACB" w:rsidP="00A44ACB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60" w:name="_Toc461545228"/>
      <w:r w:rsidRPr="00A44ACB">
        <w:rPr>
          <w:rFonts w:ascii="Calibri" w:hAnsi="Calibri"/>
          <w:color w:val="auto"/>
          <w:sz w:val="24"/>
          <w:szCs w:val="24"/>
        </w:rPr>
        <w:lastRenderedPageBreak/>
        <w:t>Radioisótopos</w:t>
      </w:r>
      <w:bookmarkEnd w:id="60"/>
    </w:p>
    <w:p w14:paraId="04D35C9A" w14:textId="77777777" w:rsidR="007B4051" w:rsidRDefault="007B4051" w:rsidP="00BD5740">
      <w:pPr>
        <w:jc w:val="both"/>
      </w:pPr>
    </w:p>
    <w:p w14:paraId="721BFCF8" w14:textId="77777777" w:rsidR="00BD5740" w:rsidRDefault="00BD5740" w:rsidP="00BD5740">
      <w:pPr>
        <w:jc w:val="both"/>
      </w:pPr>
      <w:r w:rsidRPr="00BD5740">
        <w:t xml:space="preserve">Os radioisótopos (ou isótopos radioativos) são isótopos de elementos com estrutura nuclear instável que têm tendência natural para se transformar noutros com maior estabilidade, emitindo partículas e/ou radiação eletromagnética. </w:t>
      </w:r>
    </w:p>
    <w:p w14:paraId="2BD507C7" w14:textId="77777777" w:rsidR="00BD5740" w:rsidRPr="00BD5740" w:rsidRDefault="00BD5740" w:rsidP="00BD5740">
      <w:pPr>
        <w:jc w:val="both"/>
      </w:pPr>
    </w:p>
    <w:p w14:paraId="36C49C26" w14:textId="454ECF1F" w:rsidR="00BD5740" w:rsidRPr="00BD5740" w:rsidRDefault="00BD5740" w:rsidP="00BD5740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61" w:name="_Toc461545229"/>
      <w:r w:rsidRPr="00BD5740">
        <w:rPr>
          <w:rFonts w:asciiTheme="minorHAnsi" w:hAnsiTheme="minorHAnsi"/>
          <w:color w:val="auto"/>
          <w:sz w:val="22"/>
          <w:szCs w:val="22"/>
          <w:u w:val="single"/>
        </w:rPr>
        <w:t>Manipulação de radioisótopos</w:t>
      </w:r>
      <w:bookmarkEnd w:id="61"/>
    </w:p>
    <w:p w14:paraId="2FA7206B" w14:textId="77777777" w:rsidR="00BD5740" w:rsidRPr="00BD5740" w:rsidRDefault="00BD5740" w:rsidP="00BD5740">
      <w:pPr>
        <w:jc w:val="both"/>
      </w:pPr>
      <w:r w:rsidRPr="00BD5740">
        <w:t>Antes de iniciar uma actividade que envolva a manipulação de radioisótopos, todas as pessoas devem receber treino individual no manuseamento de fontes radioativas e, em particular, nas operações com o radioisótopo que vai utilizar.</w:t>
      </w:r>
    </w:p>
    <w:p w14:paraId="39936EB4" w14:textId="77777777" w:rsidR="00BD5740" w:rsidRPr="00BD5740" w:rsidRDefault="00BD5740" w:rsidP="00BD5740">
      <w:pPr>
        <w:jc w:val="both"/>
      </w:pPr>
      <w:r w:rsidRPr="00BD5740">
        <w:t>Características de cada radioisótopo a ter em consideração antes da manipulação:</w:t>
      </w:r>
    </w:p>
    <w:p w14:paraId="680AD451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Identificação do radioisótopo;</w:t>
      </w:r>
    </w:p>
    <w:p w14:paraId="02801AF8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Tipo de emissão: radiação alfa, beta e/ou gama;</w:t>
      </w:r>
    </w:p>
    <w:p w14:paraId="07975305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Período de semidesintegração: T</w:t>
      </w:r>
      <w:r w:rsidRPr="00A73DF0">
        <w:rPr>
          <w:noProof/>
          <w:vertAlign w:val="subscript"/>
          <w:lang w:eastAsia="pt-PT"/>
        </w:rPr>
        <w:t xml:space="preserve">1/2 </w:t>
      </w:r>
      <w:r w:rsidRPr="00BD5740">
        <w:rPr>
          <w:noProof/>
          <w:lang w:eastAsia="pt-PT"/>
        </w:rPr>
        <w:t>(expresso em segundo, minuto, dia, ano);</w:t>
      </w:r>
    </w:p>
    <w:p w14:paraId="53589FC3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Atividade ou nº de desintegrações por segundo (Becquerel, Bq)</w:t>
      </w:r>
    </w:p>
    <w:p w14:paraId="09F5EE79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Energia média da radiação emitida (eletrão-volt, eV). </w:t>
      </w:r>
    </w:p>
    <w:p w14:paraId="3ACA5F11" w14:textId="77777777" w:rsidR="00BD5740" w:rsidRPr="00BD5740" w:rsidRDefault="00BD5740" w:rsidP="00BD5740">
      <w:pPr>
        <w:jc w:val="both"/>
      </w:pPr>
      <w:r w:rsidRPr="00BD5740">
        <w:t>Aspetos práticos de proteção radiológica a considerar na manipulação de radioisótopos:</w:t>
      </w:r>
    </w:p>
    <w:p w14:paraId="00ADD11E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Irradiação externa – exposição a uma fonte de radiação no exterior do organismo;</w:t>
      </w:r>
    </w:p>
    <w:p w14:paraId="273C1962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Irradiação interna – exposição a uma fonte de radiação incorporada por ingestão, inalação ou adsorção;</w:t>
      </w:r>
    </w:p>
    <w:p w14:paraId="47A681E5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Contaminação – propagação indesejada de material radioativo.</w:t>
      </w:r>
    </w:p>
    <w:p w14:paraId="59D2037F" w14:textId="77777777" w:rsidR="00BD5740" w:rsidRPr="00BD5740" w:rsidRDefault="00BD5740" w:rsidP="00BD5740">
      <w:pPr>
        <w:jc w:val="both"/>
      </w:pPr>
      <w:r w:rsidRPr="00BD5740">
        <w:t>Em termos de exposição a radiação externa, as regras de proteção radiológica a ter em conta contemplam:</w:t>
      </w:r>
    </w:p>
    <w:p w14:paraId="68DD0470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Tempo previsto de exposição;</w:t>
      </w:r>
    </w:p>
    <w:p w14:paraId="02002CB6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Distância entre a fonte de radiação e quem executa a manipulação;</w:t>
      </w:r>
    </w:p>
    <w:p w14:paraId="5BBFE46F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Dispositivos de proteção para reduzir a atividade da fonte, como por exemplo, barreiras de proteção, contentor, equipamento de proteção individual (avental de chumbo, óculos);</w:t>
      </w:r>
    </w:p>
    <w:p w14:paraId="6BAB5782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Dosímetro individual de corpo inteiro (por exemplo, TLD);</w:t>
      </w:r>
    </w:p>
    <w:p w14:paraId="2748F743" w14:textId="77777777" w:rsid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Eventualmente, dosímetro individual de extremidades.</w:t>
      </w:r>
    </w:p>
    <w:p w14:paraId="15DD86BB" w14:textId="77777777" w:rsidR="00BD5740" w:rsidRPr="00BD5740" w:rsidRDefault="00BD5740" w:rsidP="00BD5740">
      <w:pPr>
        <w:spacing w:after="120" w:line="288" w:lineRule="auto"/>
        <w:ind w:left="360"/>
        <w:jc w:val="both"/>
        <w:rPr>
          <w:noProof/>
          <w:lang w:eastAsia="pt-PT"/>
        </w:rPr>
      </w:pPr>
    </w:p>
    <w:p w14:paraId="35428182" w14:textId="7BD42D5F" w:rsidR="00BD5740" w:rsidRPr="00BD5740" w:rsidRDefault="00BD5740" w:rsidP="00BD5740">
      <w:pPr>
        <w:jc w:val="both"/>
      </w:pPr>
      <w:r w:rsidRPr="00BD5740">
        <w:lastRenderedPageBreak/>
        <w:t xml:space="preserve">Em termos de irradiação interna, as regras de proteção radiológica a ter em </w:t>
      </w:r>
      <w:r>
        <w:t>consideração</w:t>
      </w:r>
      <w:r w:rsidRPr="00BD5740">
        <w:t xml:space="preserve"> incluem:</w:t>
      </w:r>
    </w:p>
    <w:p w14:paraId="536F2C98" w14:textId="4A42F5F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Uso de batas, calçado fechado, equipamento de proteção individual (avental de chumbo, luvas, óculos</w:t>
      </w:r>
      <w:r w:rsidR="005C59C7">
        <w:rPr>
          <w:noProof/>
          <w:lang w:eastAsia="pt-PT"/>
        </w:rPr>
        <w:t>, máscara…</w:t>
      </w:r>
      <w:r w:rsidRPr="00BD5740">
        <w:rPr>
          <w:noProof/>
          <w:lang w:eastAsia="pt-PT"/>
        </w:rPr>
        <w:t>);</w:t>
      </w:r>
    </w:p>
    <w:p w14:paraId="6B0EB149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Não comer, beber ou fumar;</w:t>
      </w:r>
    </w:p>
    <w:p w14:paraId="2DB43734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Não inalar soluções contendo espécies radioactivas voláteis;</w:t>
      </w:r>
    </w:p>
    <w:p w14:paraId="75B69F21" w14:textId="4E0286DB" w:rsidR="00BD5740" w:rsidRDefault="005C59C7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Se estiver com ferimentos, n</w:t>
      </w:r>
      <w:r w:rsidR="00BD5740" w:rsidRPr="00BD5740">
        <w:rPr>
          <w:noProof/>
          <w:lang w:eastAsia="pt-PT"/>
        </w:rPr>
        <w:t>ão manipul</w:t>
      </w:r>
      <w:r>
        <w:rPr>
          <w:noProof/>
          <w:lang w:eastAsia="pt-PT"/>
        </w:rPr>
        <w:t>ar radioisótopos;</w:t>
      </w:r>
    </w:p>
    <w:p w14:paraId="3DD78565" w14:textId="49D7E222" w:rsidR="005C59C7" w:rsidRPr="00BD5740" w:rsidRDefault="005C59C7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Se estiver grávida não manipular radioisótopos.</w:t>
      </w:r>
    </w:p>
    <w:p w14:paraId="7A039BA3" w14:textId="77777777" w:rsidR="00BD5740" w:rsidRPr="00B41614" w:rsidRDefault="00BD5740" w:rsidP="00BD5740">
      <w:pPr>
        <w:jc w:val="both"/>
      </w:pPr>
      <w:r w:rsidRPr="00B41614">
        <w:t xml:space="preserve">A pessoa que vai manipular radioisótopos é responsável por cumprir os procedimentos gerais de proteção radiológica e por tomar as precauções necessárias para garantir que tanto a sua exposição como a dos restantes colegas seja tão baixa quanto razoavelmente possível (ALARA – </w:t>
      </w:r>
      <w:r w:rsidRPr="00BD5740">
        <w:rPr>
          <w:i/>
        </w:rPr>
        <w:t>As Low As Reasonably Achievable</w:t>
      </w:r>
      <w:r w:rsidRPr="00B41614">
        <w:t xml:space="preserve">). </w:t>
      </w:r>
    </w:p>
    <w:p w14:paraId="7776B692" w14:textId="77777777" w:rsidR="00BD5740" w:rsidRPr="00B41614" w:rsidRDefault="00BD5740" w:rsidP="00BD5740">
      <w:pPr>
        <w:autoSpaceDE w:val="0"/>
        <w:autoSpaceDN w:val="0"/>
        <w:adjustRightInd w:val="0"/>
        <w:spacing w:after="120" w:line="240" w:lineRule="auto"/>
        <w:rPr>
          <w:rFonts w:ascii="Verdana" w:hAnsi="Verdana" w:cs="Verdana"/>
          <w:b/>
          <w:szCs w:val="20"/>
        </w:rPr>
      </w:pPr>
    </w:p>
    <w:p w14:paraId="2046F0B5" w14:textId="19D34EFA" w:rsidR="00BD5740" w:rsidRPr="00BD5740" w:rsidRDefault="00BD5740" w:rsidP="00BD5740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62" w:name="_Toc461545230"/>
      <w:r w:rsidRPr="00BD5740">
        <w:rPr>
          <w:rFonts w:asciiTheme="minorHAnsi" w:hAnsiTheme="minorHAnsi"/>
          <w:color w:val="auto"/>
          <w:sz w:val="22"/>
          <w:szCs w:val="22"/>
          <w:u w:val="single"/>
        </w:rPr>
        <w:t>Regras de prevenção para reduzir os riscos associados à manipulação de radioisótopos</w:t>
      </w:r>
      <w:bookmarkEnd w:id="62"/>
      <w:r w:rsidRPr="00BD5740">
        <w:rPr>
          <w:rFonts w:asciiTheme="minorHAnsi" w:hAnsiTheme="minorHAnsi"/>
          <w:color w:val="auto"/>
          <w:sz w:val="22"/>
          <w:szCs w:val="22"/>
          <w:u w:val="single"/>
        </w:rPr>
        <w:t xml:space="preserve"> </w:t>
      </w:r>
    </w:p>
    <w:p w14:paraId="5C8D185C" w14:textId="77777777" w:rsidR="00BD5740" w:rsidRPr="00BD5740" w:rsidRDefault="00BD5740" w:rsidP="00BD5740">
      <w:pPr>
        <w:pStyle w:val="Heading2"/>
        <w:numPr>
          <w:ilvl w:val="2"/>
          <w:numId w:val="6"/>
        </w:numPr>
        <w:spacing w:before="0" w:after="240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63" w:name="_Toc461545231"/>
      <w:r w:rsidRPr="00BD5740">
        <w:rPr>
          <w:rFonts w:asciiTheme="minorHAnsi" w:hAnsiTheme="minorHAnsi"/>
          <w:b w:val="0"/>
          <w:color w:val="auto"/>
          <w:sz w:val="22"/>
          <w:szCs w:val="22"/>
          <w:u w:val="single"/>
        </w:rPr>
        <w:t>Segurança na instalação</w:t>
      </w:r>
      <w:bookmarkEnd w:id="63"/>
    </w:p>
    <w:p w14:paraId="2BEC5BA3" w14:textId="30A03C48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41614">
        <w:rPr>
          <w:noProof/>
          <w:lang w:eastAsia="pt-PT"/>
        </w:rPr>
        <w:t xml:space="preserve">A manipulação de radioisótopos deve ser feita em locais devidamente identificados para o efeito, de acordo com as características do radioisótopo e </w:t>
      </w:r>
      <w:r w:rsidR="005C59C7">
        <w:rPr>
          <w:noProof/>
          <w:lang w:eastAsia="pt-PT"/>
        </w:rPr>
        <w:t>do tipo de trabalho a realizar;</w:t>
      </w:r>
    </w:p>
    <w:p w14:paraId="25844A5E" w14:textId="30A3B781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41614">
        <w:rPr>
          <w:noProof/>
          <w:lang w:eastAsia="pt-PT"/>
        </w:rPr>
        <w:t xml:space="preserve">As áreas de trabalho devem estar bem delimitadas. O acesso às instalações deve ser, tanto quanto possível, restrito </w:t>
      </w:r>
      <w:r>
        <w:rPr>
          <w:noProof/>
          <w:lang w:eastAsia="pt-PT"/>
        </w:rPr>
        <w:t>às</w:t>
      </w:r>
      <w:r w:rsidRPr="00B41614">
        <w:rPr>
          <w:noProof/>
          <w:lang w:eastAsia="pt-PT"/>
        </w:rPr>
        <w:t xml:space="preserve"> pessoas autorizadas</w:t>
      </w:r>
      <w:r w:rsidR="005C59C7">
        <w:rPr>
          <w:noProof/>
          <w:lang w:eastAsia="pt-PT"/>
        </w:rPr>
        <w:t>;</w:t>
      </w:r>
    </w:p>
    <w:p w14:paraId="5F25BCEE" w14:textId="7C6CF070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41614">
        <w:rPr>
          <w:noProof/>
          <w:lang w:eastAsia="pt-PT"/>
        </w:rPr>
        <w:t>O equipamento, material de laboratório e de limpeza não deve</w:t>
      </w:r>
      <w:r>
        <w:rPr>
          <w:noProof/>
          <w:lang w:eastAsia="pt-PT"/>
        </w:rPr>
        <w:t>m</w:t>
      </w:r>
      <w:r w:rsidRPr="00B41614">
        <w:rPr>
          <w:noProof/>
          <w:lang w:eastAsia="pt-PT"/>
        </w:rPr>
        <w:t xml:space="preserve"> ser utilizado</w:t>
      </w:r>
      <w:r>
        <w:rPr>
          <w:noProof/>
          <w:lang w:eastAsia="pt-PT"/>
        </w:rPr>
        <w:t>s</w:t>
      </w:r>
      <w:r w:rsidR="005C59C7">
        <w:rPr>
          <w:noProof/>
          <w:lang w:eastAsia="pt-PT"/>
        </w:rPr>
        <w:t xml:space="preserve"> fora destas instalações;</w:t>
      </w:r>
    </w:p>
    <w:p w14:paraId="45CDECEC" w14:textId="05B38BBE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Devem ser u</w:t>
      </w:r>
      <w:r w:rsidRPr="00B41614">
        <w:rPr>
          <w:noProof/>
          <w:lang w:eastAsia="pt-PT"/>
        </w:rPr>
        <w:t>tiliza</w:t>
      </w:r>
      <w:r>
        <w:rPr>
          <w:noProof/>
          <w:lang w:eastAsia="pt-PT"/>
        </w:rPr>
        <w:t xml:space="preserve">das </w:t>
      </w:r>
      <w:r w:rsidRPr="00B41614">
        <w:rPr>
          <w:noProof/>
          <w:lang w:eastAsia="pt-PT"/>
        </w:rPr>
        <w:t>barreiras de proteção adequadas à atividade manuseada, ao tempo de exposição e distância à fonte, assim como à radiotoxicidade e outr</w:t>
      </w:r>
      <w:r w:rsidR="005C59C7">
        <w:rPr>
          <w:noProof/>
          <w:lang w:eastAsia="pt-PT"/>
        </w:rPr>
        <w:t>as propriedades do radioisótopo;</w:t>
      </w:r>
    </w:p>
    <w:p w14:paraId="0806FA3F" w14:textId="10DFA613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Devem existir monitores de radiação adequados à deteção de eventuais contaminações, na proximidade das áreas de utilização dos radioi</w:t>
      </w:r>
      <w:r w:rsidR="005C59C7">
        <w:rPr>
          <w:noProof/>
          <w:lang w:eastAsia="pt-PT"/>
        </w:rPr>
        <w:t>sótopos;</w:t>
      </w:r>
    </w:p>
    <w:p w14:paraId="0EBAF491" w14:textId="3E2F5DC1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Devem existir procedimentos de emergência cobrindo situações de contaminação do laboratório e/ou dos trabalhadores</w:t>
      </w:r>
      <w:r w:rsidR="005C59C7">
        <w:rPr>
          <w:noProof/>
          <w:lang w:eastAsia="pt-PT"/>
        </w:rPr>
        <w:t xml:space="preserve"> que manipulam os radioisótopos;</w:t>
      </w:r>
    </w:p>
    <w:p w14:paraId="35452290" w14:textId="77777777" w:rsidR="00BD5740" w:rsidRPr="00FF2225" w:rsidRDefault="00BD5740" w:rsidP="00BD5740">
      <w:pPr>
        <w:pStyle w:val="ListParagraph"/>
        <w:spacing w:after="120" w:line="240" w:lineRule="auto"/>
        <w:ind w:left="360"/>
        <w:jc w:val="both"/>
        <w:rPr>
          <w:bCs/>
          <w:color w:val="000000"/>
          <w:sz w:val="24"/>
          <w:szCs w:val="24"/>
        </w:rPr>
      </w:pPr>
    </w:p>
    <w:p w14:paraId="384BB785" w14:textId="77777777" w:rsidR="00BD5740" w:rsidRPr="00BD5740" w:rsidRDefault="00BD5740" w:rsidP="00BD5740">
      <w:pPr>
        <w:pStyle w:val="Heading2"/>
        <w:numPr>
          <w:ilvl w:val="2"/>
          <w:numId w:val="6"/>
        </w:numPr>
        <w:spacing w:before="0" w:after="240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64" w:name="_Toc461545232"/>
      <w:r w:rsidRPr="00BD5740">
        <w:rPr>
          <w:rFonts w:asciiTheme="minorHAnsi" w:hAnsiTheme="minorHAnsi"/>
          <w:b w:val="0"/>
          <w:color w:val="auto"/>
          <w:sz w:val="22"/>
          <w:szCs w:val="22"/>
          <w:u w:val="single"/>
        </w:rPr>
        <w:t>Segurança individual</w:t>
      </w:r>
      <w:bookmarkEnd w:id="64"/>
    </w:p>
    <w:p w14:paraId="76EB1569" w14:textId="0B7CD926" w:rsidR="001E28CC" w:rsidRDefault="001E28CC" w:rsidP="001E28CC">
      <w:pPr>
        <w:spacing w:after="120" w:line="288" w:lineRule="auto"/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Para além do cumprimento das regras básicas de segurança referidas no capítulo </w:t>
      </w:r>
      <w:r w:rsidR="007A281A">
        <w:rPr>
          <w:noProof/>
          <w:lang w:eastAsia="pt-PT"/>
        </w:rPr>
        <w:fldChar w:fldCharType="begin"/>
      </w:r>
      <w:r w:rsidR="007A281A">
        <w:rPr>
          <w:noProof/>
          <w:lang w:eastAsia="pt-PT"/>
        </w:rPr>
        <w:instrText xml:space="preserve"> REF _Ref461611816 \r \h </w:instrText>
      </w:r>
      <w:r w:rsidR="007A281A">
        <w:rPr>
          <w:noProof/>
          <w:lang w:eastAsia="pt-PT"/>
        </w:rPr>
      </w:r>
      <w:r w:rsidR="007A281A">
        <w:rPr>
          <w:noProof/>
          <w:lang w:eastAsia="pt-PT"/>
        </w:rPr>
        <w:fldChar w:fldCharType="separate"/>
      </w:r>
      <w:r w:rsidR="008C3636">
        <w:rPr>
          <w:noProof/>
          <w:lang w:eastAsia="pt-PT"/>
        </w:rPr>
        <w:t>3</w:t>
      </w:r>
      <w:r w:rsidR="007A281A">
        <w:rPr>
          <w:noProof/>
          <w:lang w:eastAsia="pt-PT"/>
        </w:rPr>
        <w:fldChar w:fldCharType="end"/>
      </w:r>
      <w:r w:rsidR="007A281A">
        <w:rPr>
          <w:noProof/>
          <w:lang w:eastAsia="pt-PT"/>
        </w:rPr>
        <w:t>:</w:t>
      </w:r>
    </w:p>
    <w:p w14:paraId="4B54DFE1" w14:textId="62339F53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É obrigatório usar um dosíme</w:t>
      </w:r>
      <w:r w:rsidR="005C59C7">
        <w:rPr>
          <w:noProof/>
          <w:lang w:eastAsia="pt-PT"/>
        </w:rPr>
        <w:t>tro individual de corpo inteiro;</w:t>
      </w:r>
    </w:p>
    <w:p w14:paraId="121DA1C5" w14:textId="037E35EE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lastRenderedPageBreak/>
        <w:t>Deve ser usado um dosímetro de extremidades quando haja risco de ex</w:t>
      </w:r>
      <w:r w:rsidR="005C59C7">
        <w:rPr>
          <w:noProof/>
          <w:lang w:eastAsia="pt-PT"/>
        </w:rPr>
        <w:t>posição significativa das mãos;</w:t>
      </w:r>
    </w:p>
    <w:p w14:paraId="749445D5" w14:textId="604703C5" w:rsidR="00BD5740" w:rsidRPr="00B63782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63782">
        <w:rPr>
          <w:noProof/>
          <w:lang w:eastAsia="pt-PT"/>
        </w:rPr>
        <w:t>É proibido guardar comida, bebidas ou objetos pessoais nas zo</w:t>
      </w:r>
      <w:r w:rsidR="005C59C7">
        <w:rPr>
          <w:noProof/>
          <w:lang w:eastAsia="pt-PT"/>
        </w:rPr>
        <w:t>nas de trabalho;</w:t>
      </w:r>
      <w:r w:rsidRPr="00B63782">
        <w:rPr>
          <w:noProof/>
          <w:lang w:eastAsia="pt-PT"/>
        </w:rPr>
        <w:t xml:space="preserve"> </w:t>
      </w:r>
    </w:p>
    <w:p w14:paraId="1C563879" w14:textId="7953D5C2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63782">
        <w:rPr>
          <w:noProof/>
          <w:lang w:eastAsia="pt-PT"/>
        </w:rPr>
        <w:t>É proibida a manipulação de material radioativo por trabalhadores com feriment</w:t>
      </w:r>
      <w:r w:rsidR="005C59C7">
        <w:rPr>
          <w:noProof/>
          <w:lang w:eastAsia="pt-PT"/>
        </w:rPr>
        <w:t>os nas mãos, mesmo usando luvas;</w:t>
      </w:r>
    </w:p>
    <w:p w14:paraId="32C131A1" w14:textId="4384C98F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No final do trabalho devem ser deixados à entrada do laboratório batas, aventais e óculos. Os sapatos de proteção e as luvas descartáveis devem ser depositados em contentores apropriados existentes no laborató</w:t>
      </w:r>
      <w:r w:rsidR="005C59C7">
        <w:rPr>
          <w:noProof/>
          <w:lang w:eastAsia="pt-PT"/>
        </w:rPr>
        <w:t>rio, para posterior eliminação;</w:t>
      </w:r>
    </w:p>
    <w:p w14:paraId="7E4455E6" w14:textId="0B295429" w:rsid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No fim do trabalho dever ser feita a monitorização dos </w:t>
      </w:r>
      <w:r w:rsidR="005C59C7">
        <w:rPr>
          <w:noProof/>
          <w:lang w:eastAsia="pt-PT"/>
        </w:rPr>
        <w:t>utiliza</w:t>
      </w:r>
      <w:r w:rsidRPr="00BD5740">
        <w:rPr>
          <w:noProof/>
          <w:lang w:eastAsia="pt-PT"/>
        </w:rPr>
        <w:t>dores e corresp</w:t>
      </w:r>
      <w:r w:rsidR="005C59C7">
        <w:rPr>
          <w:noProof/>
          <w:lang w:eastAsia="pt-PT"/>
        </w:rPr>
        <w:t>ondente registo dos resultados;</w:t>
      </w:r>
    </w:p>
    <w:p w14:paraId="6BFAB786" w14:textId="386B1A10" w:rsidR="005C59C7" w:rsidRPr="00BD5740" w:rsidRDefault="005C59C7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Não levar telemóvel para o laboratório, se necessário levar dentro de um saco de plástico.</w:t>
      </w:r>
    </w:p>
    <w:p w14:paraId="1EA06220" w14:textId="77777777" w:rsidR="00BD5740" w:rsidRPr="00B41614" w:rsidRDefault="00BD5740" w:rsidP="00BD5740">
      <w:pPr>
        <w:pStyle w:val="ListParagraph"/>
        <w:spacing w:after="120" w:line="240" w:lineRule="auto"/>
        <w:jc w:val="both"/>
        <w:rPr>
          <w:color w:val="000000"/>
          <w:szCs w:val="24"/>
        </w:rPr>
      </w:pPr>
    </w:p>
    <w:p w14:paraId="09E12BFC" w14:textId="77777777" w:rsidR="00BD5740" w:rsidRPr="00BD5740" w:rsidRDefault="00BD5740" w:rsidP="00BD5740">
      <w:pPr>
        <w:pStyle w:val="Heading2"/>
        <w:numPr>
          <w:ilvl w:val="2"/>
          <w:numId w:val="6"/>
        </w:numPr>
        <w:spacing w:before="0" w:after="240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65" w:name="_Toc461545233"/>
      <w:r w:rsidRPr="00BD5740">
        <w:rPr>
          <w:rFonts w:asciiTheme="minorHAnsi" w:hAnsiTheme="minorHAnsi"/>
          <w:b w:val="0"/>
          <w:color w:val="auto"/>
          <w:sz w:val="22"/>
          <w:szCs w:val="22"/>
          <w:u w:val="single"/>
        </w:rPr>
        <w:t>Segurança durante a manipulação</w:t>
      </w:r>
      <w:bookmarkEnd w:id="65"/>
    </w:p>
    <w:p w14:paraId="1E612B88" w14:textId="4A23AA25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As operações com material radioativo devem ser planeadas previamente, de modo a limitar o tempo de exposição e evitar a dispersão do material. Antes de iniciar a manipulação devem ser verificados os procedimentos a realizar e comprovada a existência do </w:t>
      </w:r>
      <w:r w:rsidR="005C59C7">
        <w:rPr>
          <w:noProof/>
          <w:lang w:eastAsia="pt-PT"/>
        </w:rPr>
        <w:t>material necessário;</w:t>
      </w:r>
    </w:p>
    <w:p w14:paraId="10CFB0BD" w14:textId="4D471808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A área de trabalho deve ser preparada reduzindo </w:t>
      </w:r>
      <w:r w:rsidR="005C59C7">
        <w:rPr>
          <w:noProof/>
          <w:lang w:eastAsia="pt-PT"/>
        </w:rPr>
        <w:t>o material ao mínimo necessário;</w:t>
      </w:r>
    </w:p>
    <w:p w14:paraId="0ABBFC35" w14:textId="684AA6EB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Devem ser colocadas o mais próximo possível da fonte radioativa barreiras de proteção a</w:t>
      </w:r>
      <w:r w:rsidR="005C59C7">
        <w:rPr>
          <w:noProof/>
          <w:lang w:eastAsia="pt-PT"/>
        </w:rPr>
        <w:t>dequadas à natureza da radiação;</w:t>
      </w:r>
    </w:p>
    <w:p w14:paraId="68C743E9" w14:textId="64F7209E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Trabalhar em bancadas revestidas com material facilmente lavável e não poroso (por exemplo, bancada revestida com inox; bancadas revestidas a mármore não são aceitáv</w:t>
      </w:r>
      <w:r w:rsidR="005C59C7">
        <w:rPr>
          <w:noProof/>
          <w:lang w:eastAsia="pt-PT"/>
        </w:rPr>
        <w:t>eis para este tipo de trabalho);</w:t>
      </w:r>
    </w:p>
    <w:p w14:paraId="3F852680" w14:textId="0C9A7758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O material radioativo deve ser manipulado num tabuleiro de dimensões apropriadas ao trabalho a realizar, devidamente </w:t>
      </w:r>
      <w:r w:rsidR="005C59C7">
        <w:rPr>
          <w:noProof/>
          <w:lang w:eastAsia="pt-PT"/>
        </w:rPr>
        <w:t>forrado com material absorvente;</w:t>
      </w:r>
    </w:p>
    <w:p w14:paraId="7222C2B4" w14:textId="5CA7B80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Nos casos em que se julgue haver um risco de dispersão de material líquido, deve ser colocado material absorvente em</w:t>
      </w:r>
      <w:r w:rsidR="005C59C7">
        <w:rPr>
          <w:noProof/>
          <w:lang w:eastAsia="pt-PT"/>
        </w:rPr>
        <w:t xml:space="preserve"> torno do tabuleiro de trabalho;</w:t>
      </w:r>
    </w:p>
    <w:p w14:paraId="3A947B29" w14:textId="123CE949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Deve ser utilizado,</w:t>
      </w:r>
      <w:r w:rsidRPr="00B41614">
        <w:rPr>
          <w:noProof/>
          <w:lang w:eastAsia="pt-PT"/>
        </w:rPr>
        <w:t xml:space="preserve"> sempre que possível</w:t>
      </w:r>
      <w:r>
        <w:rPr>
          <w:noProof/>
          <w:lang w:eastAsia="pt-PT"/>
        </w:rPr>
        <w:t>, material descartável.</w:t>
      </w:r>
      <w:r w:rsidRPr="00BD5740">
        <w:rPr>
          <w:noProof/>
          <w:lang w:eastAsia="pt-PT"/>
        </w:rPr>
        <w:t xml:space="preserve"> O material de laboratório não descartável tem que estar reservado apen</w:t>
      </w:r>
      <w:r w:rsidR="005C59C7">
        <w:rPr>
          <w:noProof/>
          <w:lang w:eastAsia="pt-PT"/>
        </w:rPr>
        <w:t>as para trabalho desta natureza;</w:t>
      </w:r>
    </w:p>
    <w:p w14:paraId="6D45B2D4" w14:textId="0B38159C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63782">
        <w:rPr>
          <w:noProof/>
          <w:lang w:eastAsia="pt-PT"/>
        </w:rPr>
        <w:t>A manipulação deve ser preferenc</w:t>
      </w:r>
      <w:r w:rsidR="005C59C7">
        <w:rPr>
          <w:noProof/>
          <w:lang w:eastAsia="pt-PT"/>
        </w:rPr>
        <w:t>ialmente efetuada usando pinças;</w:t>
      </w:r>
    </w:p>
    <w:p w14:paraId="25EA4E2D" w14:textId="6FA3843E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Os contentores com material radioativo devem ser identificados de forma le</w:t>
      </w:r>
      <w:r w:rsidR="005C59C7">
        <w:rPr>
          <w:noProof/>
          <w:lang w:eastAsia="pt-PT"/>
        </w:rPr>
        <w:t>gível.</w:t>
      </w:r>
    </w:p>
    <w:p w14:paraId="4A7DCE0F" w14:textId="5CAA32F5" w:rsidR="00BD5740" w:rsidRDefault="00BD5740" w:rsidP="00BD5740">
      <w:pPr>
        <w:spacing w:after="0" w:line="240" w:lineRule="auto"/>
        <w:rPr>
          <w:b/>
          <w:sz w:val="24"/>
        </w:rPr>
      </w:pPr>
    </w:p>
    <w:p w14:paraId="5756FE46" w14:textId="77777777" w:rsidR="00BD5740" w:rsidRPr="00BD5740" w:rsidRDefault="00BD5740" w:rsidP="00BD5740">
      <w:pPr>
        <w:pStyle w:val="Heading2"/>
        <w:numPr>
          <w:ilvl w:val="2"/>
          <w:numId w:val="6"/>
        </w:numPr>
        <w:spacing w:before="0" w:after="240"/>
        <w:rPr>
          <w:rFonts w:asciiTheme="minorHAnsi" w:hAnsiTheme="minorHAnsi"/>
          <w:b w:val="0"/>
          <w:color w:val="auto"/>
          <w:sz w:val="22"/>
          <w:szCs w:val="22"/>
          <w:u w:val="single"/>
        </w:rPr>
      </w:pPr>
      <w:bookmarkStart w:id="66" w:name="_Toc461545234"/>
      <w:r w:rsidRPr="00BD5740">
        <w:rPr>
          <w:rFonts w:asciiTheme="minorHAnsi" w:hAnsiTheme="minorHAnsi"/>
          <w:b w:val="0"/>
          <w:color w:val="auto"/>
          <w:sz w:val="22"/>
          <w:szCs w:val="22"/>
          <w:u w:val="single"/>
        </w:rPr>
        <w:lastRenderedPageBreak/>
        <w:t>Após a manipulação dos radioisótopos</w:t>
      </w:r>
      <w:bookmarkEnd w:id="66"/>
    </w:p>
    <w:p w14:paraId="3F65A1B1" w14:textId="6C788A9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Limpar a área de trabalho imediatament</w:t>
      </w:r>
      <w:r w:rsidR="00D83CF4">
        <w:rPr>
          <w:noProof/>
          <w:lang w:eastAsia="pt-PT"/>
        </w:rPr>
        <w:t>e após a realização do trabalho;</w:t>
      </w:r>
    </w:p>
    <w:p w14:paraId="38F8CA1C" w14:textId="38993330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Separar os resíduos r</w:t>
      </w:r>
      <w:r w:rsidR="00D83CF4">
        <w:rPr>
          <w:noProof/>
          <w:lang w:eastAsia="pt-PT"/>
        </w:rPr>
        <w:t>adioativos dos não-radioativos;</w:t>
      </w:r>
    </w:p>
    <w:p w14:paraId="3B6E6099" w14:textId="022443B6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Eliminar os resíduos não-radioativos e separar os resíduos radioativos de acordo com as regras</w:t>
      </w:r>
      <w:r w:rsidR="00D83CF4">
        <w:rPr>
          <w:noProof/>
          <w:lang w:eastAsia="pt-PT"/>
        </w:rPr>
        <w:t xml:space="preserve"> internas de gestão de resíduos;</w:t>
      </w:r>
    </w:p>
    <w:p w14:paraId="147CB1EA" w14:textId="38E2DED1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Guardar todas as soluções e compostos radioativos em contentores bem identificados com a identificação do radioisótopo, atividade, data e, even</w:t>
      </w:r>
      <w:r w:rsidR="00D83CF4">
        <w:rPr>
          <w:noProof/>
          <w:lang w:eastAsia="pt-PT"/>
        </w:rPr>
        <w:t>tualmente, a hora de utilização;</w:t>
      </w:r>
    </w:p>
    <w:p w14:paraId="0EC219CE" w14:textId="7B3474FB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Todo o material não descartável e a área de trabalho devem ser monitorizados com um monitor de radiação adequado. Em caso de contaminação do material este será deixado a decair em contentor devidamente identificado e em local apropriado, ou ser descontamin</w:t>
      </w:r>
      <w:r w:rsidR="00D83CF4">
        <w:rPr>
          <w:noProof/>
          <w:lang w:eastAsia="pt-PT"/>
        </w:rPr>
        <w:t>ado com solução descontaminante;</w:t>
      </w:r>
    </w:p>
    <w:p w14:paraId="4764A55D" w14:textId="7FB9FA7D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Verificar também se as bancadas e o </w:t>
      </w:r>
      <w:r w:rsidR="00D83CF4">
        <w:rPr>
          <w:noProof/>
          <w:lang w:eastAsia="pt-PT"/>
        </w:rPr>
        <w:t>chão se encontram contaminados;</w:t>
      </w:r>
    </w:p>
    <w:p w14:paraId="7B28BD18" w14:textId="646AD829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 xml:space="preserve">Os valores medidos devem ser registados e comparados com os valores de fundo, que devem ser medidos regularmente </w:t>
      </w:r>
      <w:r w:rsidR="00D83CF4">
        <w:rPr>
          <w:noProof/>
          <w:lang w:eastAsia="pt-PT"/>
        </w:rPr>
        <w:t>pelo responsável do laboratório;</w:t>
      </w:r>
    </w:p>
    <w:p w14:paraId="64EB3987" w14:textId="44AC6F86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Se os valores encontrados forem superiores aos valores de fundo normalmente medidos no laboratório, o utilizador deve informar o responsável pelo laboratório, que tomará as providências ne</w:t>
      </w:r>
      <w:r w:rsidR="00D83CF4">
        <w:rPr>
          <w:noProof/>
          <w:lang w:eastAsia="pt-PT"/>
        </w:rPr>
        <w:t>cessárias à sua descontaminação;</w:t>
      </w:r>
    </w:p>
    <w:p w14:paraId="2F0ADAF8" w14:textId="77777777" w:rsidR="00BD5740" w:rsidRPr="00B41614" w:rsidRDefault="00BD5740" w:rsidP="00BD5740">
      <w:pPr>
        <w:pStyle w:val="ListParagraph"/>
        <w:spacing w:after="120" w:line="240" w:lineRule="auto"/>
        <w:jc w:val="both"/>
        <w:rPr>
          <w:color w:val="000000"/>
          <w:szCs w:val="24"/>
        </w:rPr>
      </w:pPr>
    </w:p>
    <w:p w14:paraId="4E7F1749" w14:textId="268EFE43" w:rsidR="00BD5740" w:rsidRPr="00BD5740" w:rsidRDefault="00BD5740" w:rsidP="00BD5740">
      <w:pPr>
        <w:pStyle w:val="Heading2"/>
        <w:numPr>
          <w:ilvl w:val="1"/>
          <w:numId w:val="6"/>
        </w:numPr>
        <w:spacing w:before="0" w:after="240"/>
        <w:ind w:left="788" w:hanging="431"/>
        <w:rPr>
          <w:rFonts w:asciiTheme="minorHAnsi" w:hAnsiTheme="minorHAnsi"/>
          <w:color w:val="auto"/>
          <w:sz w:val="22"/>
          <w:szCs w:val="22"/>
          <w:u w:val="single"/>
        </w:rPr>
      </w:pPr>
      <w:bookmarkStart w:id="67" w:name="_Toc461545235"/>
      <w:bookmarkStart w:id="68" w:name="_Ref461611761"/>
      <w:bookmarkStart w:id="69" w:name="_Ref461611775"/>
      <w:r w:rsidRPr="00BD5740">
        <w:rPr>
          <w:rFonts w:asciiTheme="minorHAnsi" w:hAnsiTheme="minorHAnsi"/>
          <w:color w:val="auto"/>
          <w:sz w:val="22"/>
          <w:szCs w:val="22"/>
          <w:u w:val="single"/>
        </w:rPr>
        <w:t>Gestão de resíduos radioativos e modo de armazenamento</w:t>
      </w:r>
      <w:bookmarkEnd w:id="67"/>
      <w:bookmarkEnd w:id="68"/>
      <w:bookmarkEnd w:id="69"/>
    </w:p>
    <w:p w14:paraId="7CAD3863" w14:textId="77777777" w:rsidR="00BD5740" w:rsidRPr="00BD5740" w:rsidRDefault="00BD5740" w:rsidP="00BD5740">
      <w:pPr>
        <w:jc w:val="both"/>
      </w:pPr>
      <w:r w:rsidRPr="00BD5740">
        <w:t>Limitar a quantidade de resíduos radioativos ao mínimo:</w:t>
      </w:r>
    </w:p>
    <w:p w14:paraId="1C592B3F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Separar os resíduos não radioativos;</w:t>
      </w:r>
    </w:p>
    <w:p w14:paraId="23DCDE57" w14:textId="7A9DD36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Co</w:t>
      </w:r>
      <w:r w:rsidR="00D83CF4">
        <w:rPr>
          <w:noProof/>
          <w:lang w:eastAsia="pt-PT"/>
        </w:rPr>
        <w:t>ntrolar os resíduos “suspeitos”.</w:t>
      </w:r>
    </w:p>
    <w:p w14:paraId="6B4A69E6" w14:textId="77777777" w:rsidR="00BD5740" w:rsidRPr="009759CD" w:rsidRDefault="00BD5740" w:rsidP="00BD5740">
      <w:pPr>
        <w:jc w:val="both"/>
      </w:pPr>
      <w:r w:rsidRPr="00BD5740">
        <w:t xml:space="preserve">Separar resíduos </w:t>
      </w:r>
      <w:r w:rsidRPr="009759CD">
        <w:t>radioativos, de acordo com as propriedades físicas dos radioisótopos</w:t>
      </w:r>
      <w:r w:rsidRPr="00BD5740">
        <w:t xml:space="preserve"> </w:t>
      </w:r>
      <w:r w:rsidRPr="009759CD">
        <w:t>(tipo de decaimento, período de semi-desintegração) e forma física e química (</w:t>
      </w:r>
      <w:r>
        <w:t xml:space="preserve">por exemplo, </w:t>
      </w:r>
      <w:r w:rsidRPr="009759CD">
        <w:t xml:space="preserve">espécies voláteis) </w:t>
      </w:r>
      <w:r>
        <w:t xml:space="preserve">utilizando </w:t>
      </w:r>
      <w:r w:rsidRPr="00BD5740">
        <w:t>contentores adequados para o efeito.</w:t>
      </w:r>
      <w:r w:rsidRPr="009759CD">
        <w:t xml:space="preserve"> </w:t>
      </w:r>
    </w:p>
    <w:p w14:paraId="20CD8289" w14:textId="77777777" w:rsidR="00BD5740" w:rsidRPr="009759CD" w:rsidRDefault="00BD5740" w:rsidP="00BD5740">
      <w:pPr>
        <w:jc w:val="both"/>
      </w:pPr>
      <w:r w:rsidRPr="009759CD">
        <w:t xml:space="preserve">Em função do período de semi-desintegração do </w:t>
      </w:r>
      <w:r w:rsidRPr="00BD5740">
        <w:t>radiosisótopo:</w:t>
      </w:r>
    </w:p>
    <w:p w14:paraId="07157D7E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9759CD">
        <w:rPr>
          <w:noProof/>
          <w:lang w:eastAsia="pt-PT"/>
        </w:rPr>
        <w:t>Radioisótopos com período de semi-desintegração longos;</w:t>
      </w:r>
    </w:p>
    <w:p w14:paraId="5E7BF555" w14:textId="0BEA7214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9759CD">
        <w:rPr>
          <w:noProof/>
          <w:lang w:eastAsia="pt-PT"/>
        </w:rPr>
        <w:t xml:space="preserve">Radioisótopos com períodos de semi-desintegração curtos </w:t>
      </w:r>
      <w:r w:rsidR="00D83CF4">
        <w:rPr>
          <w:noProof/>
          <w:lang w:eastAsia="pt-PT"/>
        </w:rPr>
        <w:t>(T &lt; 100 d).</w:t>
      </w:r>
    </w:p>
    <w:p w14:paraId="547F9E50" w14:textId="77777777" w:rsidR="00BD5740" w:rsidRPr="009759CD" w:rsidRDefault="00BD5740" w:rsidP="00BD5740">
      <w:pPr>
        <w:jc w:val="both"/>
      </w:pPr>
      <w:r w:rsidRPr="009759CD">
        <w:t>Para além da separação por radioisótopo</w:t>
      </w:r>
      <w:r>
        <w:t>,</w:t>
      </w:r>
      <w:r w:rsidRPr="009759CD">
        <w:t xml:space="preserve"> os resíduos são ainda separados consoante a sua natureza:</w:t>
      </w:r>
    </w:p>
    <w:p w14:paraId="3EE93423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Sólidos não sujeitos a putrefacção (</w:t>
      </w:r>
      <w:r w:rsidRPr="009759CD">
        <w:rPr>
          <w:noProof/>
          <w:lang w:eastAsia="pt-PT"/>
        </w:rPr>
        <w:t>luvas, papel, seringas sem agulha, plásticos descartáveis,...);</w:t>
      </w:r>
    </w:p>
    <w:p w14:paraId="1381EAB9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lastRenderedPageBreak/>
        <w:t>Sólidos com risco biológico</w:t>
      </w:r>
      <w:r w:rsidRPr="009759CD">
        <w:rPr>
          <w:noProof/>
          <w:lang w:eastAsia="pt-PT"/>
        </w:rPr>
        <w:t>;</w:t>
      </w:r>
    </w:p>
    <w:p w14:paraId="7A168409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Líquidos aquosos;</w:t>
      </w:r>
    </w:p>
    <w:p w14:paraId="4CD43C63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Solventes não aquosos;</w:t>
      </w:r>
    </w:p>
    <w:p w14:paraId="051D8A32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Suspensões de amostras biológicas;</w:t>
      </w:r>
    </w:p>
    <w:p w14:paraId="594B46AD" w14:textId="77777777" w:rsidR="00BD5740" w:rsidRPr="00BD5740" w:rsidRDefault="00BD5740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D5740">
        <w:rPr>
          <w:noProof/>
          <w:lang w:eastAsia="pt-PT"/>
        </w:rPr>
        <w:t>Material de vidro;</w:t>
      </w:r>
    </w:p>
    <w:p w14:paraId="37E342A0" w14:textId="7D293C84" w:rsidR="00BD5740" w:rsidRPr="00BD5740" w:rsidRDefault="00D83CF4" w:rsidP="00BD5740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Agulhas e material cortante.</w:t>
      </w:r>
    </w:p>
    <w:p w14:paraId="247FBD8F" w14:textId="77777777" w:rsidR="00BD5740" w:rsidRPr="00BD5740" w:rsidRDefault="00BD5740" w:rsidP="00BD5740">
      <w:pPr>
        <w:jc w:val="both"/>
      </w:pPr>
      <w:r w:rsidRPr="00BD5740">
        <w:t>Os resíduos devem ser segregados e acondicionados devidamente identificados por radioisótopo, data, natureza do resíduo.</w:t>
      </w:r>
    </w:p>
    <w:p w14:paraId="07B1D4EA" w14:textId="21F31E50" w:rsidR="00A44ACB" w:rsidRDefault="00A44ACB" w:rsidP="00BD5740">
      <w:pPr>
        <w:jc w:val="both"/>
      </w:pPr>
    </w:p>
    <w:p w14:paraId="569EDF4B" w14:textId="77777777" w:rsidR="00A44ACB" w:rsidRDefault="00A44ACB">
      <w:pPr>
        <w:rPr>
          <w:rFonts w:ascii="Calibri" w:eastAsiaTheme="majorEastAsia" w:hAnsi="Calibri" w:cstheme="majorBidi"/>
          <w:b/>
          <w:bCs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42F5EC66" w14:textId="23FA5BC2" w:rsidR="00A44ACB" w:rsidRPr="00A44ACB" w:rsidRDefault="00A44ACB" w:rsidP="00A44ACB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70" w:name="_Toc461545236"/>
      <w:r w:rsidRPr="00A44ACB">
        <w:rPr>
          <w:rFonts w:ascii="Calibri" w:hAnsi="Calibri"/>
          <w:color w:val="auto"/>
          <w:sz w:val="24"/>
          <w:szCs w:val="24"/>
        </w:rPr>
        <w:lastRenderedPageBreak/>
        <w:t>Agentes Biológicos</w:t>
      </w:r>
      <w:bookmarkEnd w:id="70"/>
    </w:p>
    <w:p w14:paraId="59F92F84" w14:textId="77777777" w:rsidR="00A44ACB" w:rsidRDefault="00A44ACB" w:rsidP="006C35BE">
      <w:pPr>
        <w:jc w:val="both"/>
      </w:pPr>
    </w:p>
    <w:p w14:paraId="4C41D752" w14:textId="35378735" w:rsidR="00A44ACB" w:rsidRDefault="00700077" w:rsidP="003205FC">
      <w:pPr>
        <w:jc w:val="both"/>
      </w:pPr>
      <w:r>
        <w:t>Os agentes biológicos são microorganismos</w:t>
      </w:r>
      <w:r w:rsidR="003205FC">
        <w:t xml:space="preserve"> (qualquer entidade microbiológica, celular ou não celular, dotada de capacidade de reprodução ou de transferência do material genético - bactérias, vírus, fungos e parasitas), incluindo os geneticamente modificados, as culturas de células e os endoparasitas humanos susceptíveis de provocar infecções, alergias ou intoxicações. De acordo com a legislação são classificados em quatro grupos </w:t>
      </w:r>
      <w:r w:rsidR="005C1729">
        <w:t>consoante</w:t>
      </w:r>
      <w:r w:rsidR="003205FC">
        <w:t xml:space="preserve"> o seu nível </w:t>
      </w:r>
      <w:r w:rsidR="003205FC" w:rsidRPr="007F20F2">
        <w:t>infeccioso (</w:t>
      </w:r>
      <w:r w:rsidR="007F20F2" w:rsidRPr="007F20F2">
        <w:fldChar w:fldCharType="begin"/>
      </w:r>
      <w:r w:rsidR="007F20F2" w:rsidRPr="007F20F2">
        <w:instrText xml:space="preserve"> REF _Ref436669565 \h </w:instrText>
      </w:r>
      <w:r w:rsidR="007F20F2">
        <w:instrText xml:space="preserve"> \* MERGEFORMAT </w:instrText>
      </w:r>
      <w:r w:rsidR="007F20F2" w:rsidRPr="007F20F2">
        <w:fldChar w:fldCharType="separate"/>
      </w:r>
      <w:r w:rsidR="008C3636" w:rsidRPr="008C3636">
        <w:t xml:space="preserve">Tabela </w:t>
      </w:r>
      <w:r w:rsidR="008C3636" w:rsidRPr="008C3636">
        <w:rPr>
          <w:noProof/>
        </w:rPr>
        <w:t>8</w:t>
      </w:r>
      <w:r w:rsidR="007F20F2" w:rsidRPr="007F20F2">
        <w:fldChar w:fldCharType="end"/>
      </w:r>
      <w:r w:rsidR="003205FC" w:rsidRPr="007F20F2">
        <w:t>).</w:t>
      </w:r>
    </w:p>
    <w:p w14:paraId="70A79A27" w14:textId="4D706F2C" w:rsidR="00796744" w:rsidRPr="00796744" w:rsidRDefault="007F20F2" w:rsidP="004F12D0">
      <w:pPr>
        <w:pStyle w:val="Caption"/>
        <w:spacing w:after="0"/>
        <w:ind w:left="476"/>
        <w:rPr>
          <w:sz w:val="16"/>
          <w:szCs w:val="16"/>
        </w:rPr>
      </w:pPr>
      <w:bookmarkStart w:id="71" w:name="_Ref436669565"/>
      <w:bookmarkStart w:id="72" w:name="_Toc466554983"/>
      <w:r w:rsidRPr="007F20F2">
        <w:rPr>
          <w:color w:val="auto"/>
          <w:sz w:val="16"/>
          <w:szCs w:val="16"/>
        </w:rPr>
        <w:t xml:space="preserve">Tabela </w:t>
      </w:r>
      <w:r w:rsidRPr="007F20F2">
        <w:rPr>
          <w:color w:val="auto"/>
          <w:sz w:val="16"/>
          <w:szCs w:val="16"/>
        </w:rPr>
        <w:fldChar w:fldCharType="begin"/>
      </w:r>
      <w:r w:rsidRPr="007F20F2">
        <w:rPr>
          <w:color w:val="auto"/>
          <w:sz w:val="16"/>
          <w:szCs w:val="16"/>
        </w:rPr>
        <w:instrText xml:space="preserve"> SEQ Tabela \* ARABIC </w:instrText>
      </w:r>
      <w:r w:rsidRPr="007F20F2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8</w:t>
      </w:r>
      <w:r w:rsidRPr="007F20F2">
        <w:rPr>
          <w:color w:val="auto"/>
          <w:sz w:val="16"/>
          <w:szCs w:val="16"/>
        </w:rPr>
        <w:fldChar w:fldCharType="end"/>
      </w:r>
      <w:bookmarkEnd w:id="71"/>
      <w:r w:rsidRPr="007F20F2">
        <w:rPr>
          <w:b w:val="0"/>
          <w:color w:val="auto"/>
          <w:sz w:val="16"/>
          <w:szCs w:val="16"/>
        </w:rPr>
        <w:t xml:space="preserve">. </w:t>
      </w:r>
      <w:r w:rsidR="00796744" w:rsidRPr="007F20F2">
        <w:rPr>
          <w:b w:val="0"/>
          <w:color w:val="auto"/>
          <w:sz w:val="16"/>
          <w:szCs w:val="16"/>
        </w:rPr>
        <w:t>Classificação dos agentes biológicos (DL 84/97, de 16 abril)</w:t>
      </w:r>
      <w:r>
        <w:rPr>
          <w:b w:val="0"/>
          <w:color w:val="auto"/>
          <w:sz w:val="16"/>
          <w:szCs w:val="16"/>
        </w:rPr>
        <w:t>.</w:t>
      </w:r>
      <w:bookmarkEnd w:id="72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3679"/>
        <w:gridCol w:w="1708"/>
        <w:gridCol w:w="1559"/>
      </w:tblGrid>
      <w:tr w:rsidR="00796744" w:rsidRPr="00213DF5" w14:paraId="692392A4" w14:textId="77777777" w:rsidTr="004F12D0">
        <w:trPr>
          <w:jc w:val="center"/>
        </w:trPr>
        <w:tc>
          <w:tcPr>
            <w:tcW w:w="595" w:type="dxa"/>
            <w:shd w:val="clear" w:color="auto" w:fill="D9D9D9" w:themeFill="background1" w:themeFillShade="D9"/>
            <w:vAlign w:val="center"/>
          </w:tcPr>
          <w:p w14:paraId="5B6C86F0" w14:textId="5AC0BE39" w:rsidR="00796744" w:rsidRPr="00213DF5" w:rsidRDefault="00796744" w:rsidP="00796744">
            <w:pPr>
              <w:jc w:val="center"/>
              <w:rPr>
                <w:b/>
                <w:sz w:val="18"/>
                <w:szCs w:val="18"/>
              </w:rPr>
            </w:pPr>
            <w:r w:rsidRPr="00213DF5">
              <w:rPr>
                <w:b/>
                <w:sz w:val="18"/>
                <w:szCs w:val="18"/>
              </w:rPr>
              <w:t>Grupo</w:t>
            </w:r>
          </w:p>
        </w:tc>
        <w:tc>
          <w:tcPr>
            <w:tcW w:w="3679" w:type="dxa"/>
            <w:shd w:val="clear" w:color="auto" w:fill="D9D9D9" w:themeFill="background1" w:themeFillShade="D9"/>
            <w:vAlign w:val="center"/>
          </w:tcPr>
          <w:p w14:paraId="6D817A9A" w14:textId="2F4E8094" w:rsidR="00796744" w:rsidRPr="00213DF5" w:rsidRDefault="00796744" w:rsidP="00796744">
            <w:pPr>
              <w:jc w:val="center"/>
              <w:rPr>
                <w:b/>
                <w:sz w:val="18"/>
                <w:szCs w:val="18"/>
              </w:rPr>
            </w:pPr>
            <w:r w:rsidRPr="00213DF5">
              <w:rPr>
                <w:b/>
                <w:sz w:val="18"/>
                <w:szCs w:val="18"/>
              </w:rPr>
              <w:t>Risco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1B4968D9" w14:textId="3E612CA7" w:rsidR="00796744" w:rsidRPr="00213DF5" w:rsidRDefault="00796744" w:rsidP="00796744">
            <w:pPr>
              <w:jc w:val="center"/>
              <w:rPr>
                <w:b/>
                <w:sz w:val="18"/>
                <w:szCs w:val="18"/>
              </w:rPr>
            </w:pPr>
            <w:r w:rsidRPr="00213DF5">
              <w:rPr>
                <w:b/>
                <w:sz w:val="18"/>
                <w:szCs w:val="18"/>
              </w:rPr>
              <w:t>Risco de propagação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480CE5" w14:textId="30FACC06" w:rsidR="00796744" w:rsidRPr="00213DF5" w:rsidRDefault="00796744" w:rsidP="00796744">
            <w:pPr>
              <w:jc w:val="center"/>
              <w:rPr>
                <w:b/>
                <w:sz w:val="18"/>
                <w:szCs w:val="18"/>
              </w:rPr>
            </w:pPr>
            <w:r w:rsidRPr="00213DF5">
              <w:rPr>
                <w:b/>
                <w:sz w:val="18"/>
                <w:szCs w:val="18"/>
              </w:rPr>
              <w:t>Meios de profilaxia ou tratamento</w:t>
            </w:r>
          </w:p>
        </w:tc>
      </w:tr>
      <w:tr w:rsidR="00796744" w:rsidRPr="00213DF5" w14:paraId="6FC459E8" w14:textId="77777777" w:rsidTr="004F12D0">
        <w:trPr>
          <w:jc w:val="center"/>
        </w:trPr>
        <w:tc>
          <w:tcPr>
            <w:tcW w:w="595" w:type="dxa"/>
            <w:vAlign w:val="center"/>
          </w:tcPr>
          <w:p w14:paraId="14BD9B89" w14:textId="544D5657" w:rsidR="00796744" w:rsidRPr="00213DF5" w:rsidRDefault="00796744" w:rsidP="0041660A">
            <w:pPr>
              <w:jc w:val="center"/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1</w:t>
            </w:r>
          </w:p>
        </w:tc>
        <w:tc>
          <w:tcPr>
            <w:tcW w:w="3679" w:type="dxa"/>
            <w:vAlign w:val="center"/>
          </w:tcPr>
          <w:p w14:paraId="509F7E8C" w14:textId="3B8940CF" w:rsidR="00796744" w:rsidRPr="00213DF5" w:rsidRDefault="00796744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Probabilidade de causar doenças</w:t>
            </w:r>
            <w:r w:rsidR="0041660A" w:rsidRPr="00213DF5">
              <w:rPr>
                <w:sz w:val="18"/>
                <w:szCs w:val="18"/>
              </w:rPr>
              <w:t xml:space="preserve"> </w:t>
            </w:r>
            <w:r w:rsidRPr="00213DF5">
              <w:rPr>
                <w:sz w:val="18"/>
                <w:szCs w:val="18"/>
              </w:rPr>
              <w:t>no</w:t>
            </w:r>
            <w:r w:rsidR="0041660A" w:rsidRPr="00213DF5">
              <w:rPr>
                <w:sz w:val="18"/>
                <w:szCs w:val="18"/>
              </w:rPr>
              <w:t xml:space="preserve"> </w:t>
            </w:r>
            <w:r w:rsidRPr="00213DF5">
              <w:rPr>
                <w:sz w:val="18"/>
                <w:szCs w:val="18"/>
              </w:rPr>
              <w:t>ser</w:t>
            </w:r>
          </w:p>
          <w:p w14:paraId="49049735" w14:textId="50BADA87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H</w:t>
            </w:r>
            <w:r w:rsidR="00796744" w:rsidRPr="00213DF5">
              <w:rPr>
                <w:sz w:val="18"/>
                <w:szCs w:val="18"/>
              </w:rPr>
              <w:t>umano</w:t>
            </w:r>
            <w:r w:rsidRPr="00213DF5">
              <w:rPr>
                <w:sz w:val="18"/>
                <w:szCs w:val="18"/>
              </w:rPr>
              <w:t xml:space="preserve"> </w:t>
            </w:r>
            <w:r w:rsidR="00796744" w:rsidRPr="00213DF5">
              <w:rPr>
                <w:sz w:val="18"/>
                <w:szCs w:val="18"/>
              </w:rPr>
              <w:t>é</w:t>
            </w:r>
            <w:r w:rsidRPr="00213DF5">
              <w:rPr>
                <w:sz w:val="18"/>
                <w:szCs w:val="18"/>
              </w:rPr>
              <w:t xml:space="preserve"> </w:t>
            </w:r>
            <w:r w:rsidR="00796744" w:rsidRPr="00213DF5">
              <w:rPr>
                <w:sz w:val="18"/>
                <w:szCs w:val="18"/>
              </w:rPr>
              <w:t>baixa</w:t>
            </w:r>
          </w:p>
        </w:tc>
        <w:tc>
          <w:tcPr>
            <w:tcW w:w="1708" w:type="dxa"/>
            <w:vAlign w:val="center"/>
          </w:tcPr>
          <w:p w14:paraId="5029AE2F" w14:textId="591771B0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Não</w:t>
            </w:r>
          </w:p>
        </w:tc>
        <w:tc>
          <w:tcPr>
            <w:tcW w:w="1559" w:type="dxa"/>
            <w:vAlign w:val="center"/>
          </w:tcPr>
          <w:p w14:paraId="6A0C2A6C" w14:textId="5EC2EEC9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Desnecessário</w:t>
            </w:r>
          </w:p>
        </w:tc>
      </w:tr>
      <w:tr w:rsidR="00796744" w:rsidRPr="00213DF5" w14:paraId="56392912" w14:textId="77777777" w:rsidTr="004F12D0">
        <w:trPr>
          <w:jc w:val="center"/>
        </w:trPr>
        <w:tc>
          <w:tcPr>
            <w:tcW w:w="595" w:type="dxa"/>
            <w:shd w:val="clear" w:color="auto" w:fill="D9D9D9" w:themeFill="background1" w:themeFillShade="D9"/>
            <w:vAlign w:val="center"/>
          </w:tcPr>
          <w:p w14:paraId="5ABA0FF7" w14:textId="35F629D6" w:rsidR="00796744" w:rsidRPr="00213DF5" w:rsidRDefault="00796744" w:rsidP="0041660A">
            <w:pPr>
              <w:jc w:val="center"/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2</w:t>
            </w:r>
          </w:p>
        </w:tc>
        <w:tc>
          <w:tcPr>
            <w:tcW w:w="3679" w:type="dxa"/>
            <w:shd w:val="clear" w:color="auto" w:fill="D9D9D9" w:themeFill="background1" w:themeFillShade="D9"/>
            <w:vAlign w:val="center"/>
          </w:tcPr>
          <w:p w14:paraId="2F036C25" w14:textId="774F8C61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Pode causar doenças no ser humano e constituir perigo para os trabalhadores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3158931F" w14:textId="41C94CA4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Escassa probabilidade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E10D146" w14:textId="628DFC87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Existem, em regra</w:t>
            </w:r>
          </w:p>
        </w:tc>
      </w:tr>
      <w:tr w:rsidR="00796744" w:rsidRPr="00213DF5" w14:paraId="0167F5DA" w14:textId="77777777" w:rsidTr="004F12D0">
        <w:trPr>
          <w:jc w:val="center"/>
        </w:trPr>
        <w:tc>
          <w:tcPr>
            <w:tcW w:w="595" w:type="dxa"/>
            <w:vAlign w:val="center"/>
          </w:tcPr>
          <w:p w14:paraId="69E96BAE" w14:textId="3FAFD59A" w:rsidR="00796744" w:rsidRPr="00213DF5" w:rsidRDefault="00796744" w:rsidP="0041660A">
            <w:pPr>
              <w:jc w:val="center"/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3</w:t>
            </w:r>
          </w:p>
        </w:tc>
        <w:tc>
          <w:tcPr>
            <w:tcW w:w="3679" w:type="dxa"/>
            <w:vAlign w:val="center"/>
          </w:tcPr>
          <w:p w14:paraId="3AD4F1BD" w14:textId="19396A4F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Pode causar doenças graves no ser humano e constituir perigo grave para os trabalhadores</w:t>
            </w:r>
          </w:p>
        </w:tc>
        <w:tc>
          <w:tcPr>
            <w:tcW w:w="1708" w:type="dxa"/>
            <w:vAlign w:val="center"/>
          </w:tcPr>
          <w:p w14:paraId="164ABF59" w14:textId="6087B83B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Susceptível de se propagar</w:t>
            </w:r>
          </w:p>
        </w:tc>
        <w:tc>
          <w:tcPr>
            <w:tcW w:w="1559" w:type="dxa"/>
            <w:vAlign w:val="center"/>
          </w:tcPr>
          <w:p w14:paraId="4C9B6B15" w14:textId="51B39E7A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Existem</w:t>
            </w:r>
          </w:p>
        </w:tc>
      </w:tr>
      <w:tr w:rsidR="00796744" w:rsidRPr="00213DF5" w14:paraId="7B50830F" w14:textId="77777777" w:rsidTr="004F12D0">
        <w:trPr>
          <w:jc w:val="center"/>
        </w:trPr>
        <w:tc>
          <w:tcPr>
            <w:tcW w:w="595" w:type="dxa"/>
            <w:shd w:val="clear" w:color="auto" w:fill="D9D9D9" w:themeFill="background1" w:themeFillShade="D9"/>
            <w:vAlign w:val="center"/>
          </w:tcPr>
          <w:p w14:paraId="0C4F4AEB" w14:textId="57A24D23" w:rsidR="00796744" w:rsidRPr="00213DF5" w:rsidRDefault="00796744" w:rsidP="0041660A">
            <w:pPr>
              <w:jc w:val="center"/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4</w:t>
            </w:r>
          </w:p>
        </w:tc>
        <w:tc>
          <w:tcPr>
            <w:tcW w:w="3679" w:type="dxa"/>
            <w:shd w:val="clear" w:color="auto" w:fill="D9D9D9" w:themeFill="background1" w:themeFillShade="D9"/>
            <w:vAlign w:val="center"/>
          </w:tcPr>
          <w:p w14:paraId="58F9DEFB" w14:textId="43FC435A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Causa doenças graves no ser humano e constitui risco grave para os trabalhadores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04EC1EB6" w14:textId="76016954" w:rsidR="00796744" w:rsidRPr="00213DF5" w:rsidRDefault="0041660A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 xml:space="preserve">Elevado nível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62EDFA" w14:textId="57CCD897" w:rsidR="00796744" w:rsidRPr="00213DF5" w:rsidRDefault="00213DF5" w:rsidP="0041660A">
            <w:pPr>
              <w:rPr>
                <w:sz w:val="18"/>
                <w:szCs w:val="18"/>
              </w:rPr>
            </w:pPr>
            <w:r w:rsidRPr="00213DF5">
              <w:rPr>
                <w:sz w:val="18"/>
                <w:szCs w:val="18"/>
              </w:rPr>
              <w:t>Não existem</w:t>
            </w:r>
          </w:p>
        </w:tc>
      </w:tr>
    </w:tbl>
    <w:p w14:paraId="682C3274" w14:textId="77777777" w:rsidR="00796744" w:rsidRDefault="00796744" w:rsidP="00B754AF">
      <w:pPr>
        <w:spacing w:after="0" w:line="360" w:lineRule="auto"/>
        <w:jc w:val="both"/>
      </w:pPr>
    </w:p>
    <w:p w14:paraId="158C8B60" w14:textId="72B5DBCA" w:rsidR="00213DF5" w:rsidRDefault="007728BA" w:rsidP="003205FC">
      <w:pPr>
        <w:jc w:val="both"/>
      </w:pPr>
      <w:r>
        <w:t>Medidas de prevenção para reduzir os riscos associados à exposição a agentes biológicos</w:t>
      </w:r>
    </w:p>
    <w:p w14:paraId="0877B05F" w14:textId="6953365B" w:rsidR="007728BA" w:rsidRDefault="007728BA" w:rsidP="007728BA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Estabelecer procedimentos de trabalho adequados e utilizar medidas técnicas apropriadas para evitar ou minimizar a libertação de agentes biológicos;</w:t>
      </w:r>
    </w:p>
    <w:p w14:paraId="19935E20" w14:textId="16E8CC12" w:rsidR="007728BA" w:rsidRDefault="00D83CF4" w:rsidP="007728BA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Cumprir as regras de higiene:</w:t>
      </w:r>
      <w:r w:rsidR="007728BA">
        <w:rPr>
          <w:noProof/>
          <w:lang w:eastAsia="pt-PT"/>
        </w:rPr>
        <w:t xml:space="preserve"> não fumar, não comer nos laboratórios, lavar sempre as mãos após manipulação de material biológico;</w:t>
      </w:r>
    </w:p>
    <w:p w14:paraId="36432874" w14:textId="03522956" w:rsidR="007728BA" w:rsidRDefault="007728BA" w:rsidP="007728BA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Utilizar vestuário de protecção adequado;</w:t>
      </w:r>
    </w:p>
    <w:p w14:paraId="1B3C1B2C" w14:textId="02EBE9C4" w:rsidR="007728BA" w:rsidRDefault="007728BA" w:rsidP="007728BA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Sinalizar correctamente os locais (perigo biológico,…);</w:t>
      </w:r>
    </w:p>
    <w:p w14:paraId="7DBA936E" w14:textId="43CC2648" w:rsidR="007728BA" w:rsidRDefault="007728BA" w:rsidP="007728BA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Assegurar que todos os equipamentos de protecção são guardados em local apropriado, verificados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e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limpos,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se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possível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antes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e,</w:t>
      </w:r>
      <w:r w:rsidR="00B6099D">
        <w:rPr>
          <w:noProof/>
          <w:lang w:eastAsia="pt-PT"/>
        </w:rPr>
        <w:t xml:space="preserve"> obriga</w:t>
      </w:r>
      <w:r>
        <w:rPr>
          <w:noProof/>
          <w:lang w:eastAsia="pt-PT"/>
        </w:rPr>
        <w:t>toriamente,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após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cada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utilização,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bem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como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reparados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ou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substituídos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se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tiverem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defeitos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ou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estiverem</w:t>
      </w:r>
      <w:r w:rsidR="00B6099D">
        <w:rPr>
          <w:noProof/>
          <w:lang w:eastAsia="pt-PT"/>
        </w:rPr>
        <w:t xml:space="preserve"> </w:t>
      </w:r>
      <w:r>
        <w:rPr>
          <w:noProof/>
          <w:lang w:eastAsia="pt-PT"/>
        </w:rPr>
        <w:t>danificados</w:t>
      </w:r>
      <w:r w:rsidR="00B6099D">
        <w:rPr>
          <w:noProof/>
          <w:lang w:eastAsia="pt-PT"/>
        </w:rPr>
        <w:t>;</w:t>
      </w:r>
    </w:p>
    <w:p w14:paraId="39A32B98" w14:textId="16BA4494" w:rsidR="00B6099D" w:rsidRDefault="00B6099D" w:rsidP="007728BA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Ter acesso rápido a colírios e antissépticos, quando se justificar;</w:t>
      </w:r>
    </w:p>
    <w:p w14:paraId="31193D03" w14:textId="7C04E15E" w:rsidR="00B6099D" w:rsidRDefault="00B6099D" w:rsidP="00B6099D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Definir processos para a recolha, manipulação e tratamento de amostras de origem humana ou animal;</w:t>
      </w:r>
    </w:p>
    <w:p w14:paraId="6246C5B6" w14:textId="0B5599D7" w:rsidR="00B6099D" w:rsidRDefault="00B6099D" w:rsidP="00B6099D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Assegurar a destruição, caso seja necessário do vestuário de pr</w:t>
      </w:r>
      <w:r w:rsidR="004F12D0">
        <w:rPr>
          <w:noProof/>
          <w:lang w:eastAsia="pt-PT"/>
        </w:rPr>
        <w:t>otecção e de EPI’s contaminados;</w:t>
      </w:r>
    </w:p>
    <w:p w14:paraId="121F195D" w14:textId="7434AC6C" w:rsidR="00E9747C" w:rsidRDefault="00E9747C" w:rsidP="00B6099D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Deve-se ter especial atenção na utilização de equipamentos e objectos ponti</w:t>
      </w:r>
      <w:r w:rsidR="00D83CF4">
        <w:rPr>
          <w:noProof/>
          <w:lang w:eastAsia="pt-PT"/>
        </w:rPr>
        <w:t>a</w:t>
      </w:r>
      <w:r>
        <w:rPr>
          <w:noProof/>
          <w:lang w:eastAsia="pt-PT"/>
        </w:rPr>
        <w:t>guados contaminados,</w:t>
      </w:r>
      <w:r w:rsidR="005C1729">
        <w:rPr>
          <w:noProof/>
          <w:lang w:eastAsia="pt-PT"/>
        </w:rPr>
        <w:t xml:space="preserve"> como agulhas, que</w:t>
      </w:r>
      <w:r>
        <w:rPr>
          <w:noProof/>
          <w:lang w:eastAsia="pt-PT"/>
        </w:rPr>
        <w:t xml:space="preserve"> não devem ser colocados nos resíduos normais </w:t>
      </w:r>
      <w:r w:rsidR="005C1729">
        <w:rPr>
          <w:noProof/>
          <w:lang w:eastAsia="pt-PT"/>
        </w:rPr>
        <w:t xml:space="preserve">mas sim </w:t>
      </w:r>
      <w:r w:rsidR="00D83CF4">
        <w:rPr>
          <w:noProof/>
          <w:lang w:eastAsia="pt-PT"/>
        </w:rPr>
        <w:t>em recipientes adequados;</w:t>
      </w:r>
    </w:p>
    <w:p w14:paraId="6B6BDC96" w14:textId="2DA77F06" w:rsidR="00A44ACB" w:rsidRPr="00B754AF" w:rsidRDefault="004F12D0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rFonts w:ascii="Calibri" w:eastAsiaTheme="majorEastAsia" w:hAnsi="Calibri" w:cstheme="majorBidi"/>
          <w:b/>
          <w:bCs/>
          <w:sz w:val="24"/>
          <w:szCs w:val="24"/>
        </w:rPr>
      </w:pPr>
      <w:r>
        <w:rPr>
          <w:noProof/>
          <w:lang w:eastAsia="pt-PT"/>
        </w:rPr>
        <w:t>Assegurar a destruição/inactivação dos resíduos contaminados com agentes biológicos.</w:t>
      </w:r>
      <w:r w:rsidR="00A44ACB" w:rsidRPr="00B754AF">
        <w:rPr>
          <w:rFonts w:ascii="Calibri" w:hAnsi="Calibri"/>
          <w:sz w:val="24"/>
          <w:szCs w:val="24"/>
        </w:rPr>
        <w:br w:type="page"/>
      </w:r>
    </w:p>
    <w:p w14:paraId="4B9AFF5B" w14:textId="05FD8F37" w:rsidR="00A44ACB" w:rsidRPr="00A44ACB" w:rsidRDefault="00A44ACB" w:rsidP="00A44ACB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73" w:name="_Toc461545237"/>
      <w:r w:rsidRPr="00A44ACB">
        <w:rPr>
          <w:rFonts w:ascii="Calibri" w:hAnsi="Calibri"/>
          <w:color w:val="auto"/>
          <w:sz w:val="24"/>
          <w:szCs w:val="24"/>
        </w:rPr>
        <w:lastRenderedPageBreak/>
        <w:t>Equipamentos de Protecção Individual</w:t>
      </w:r>
      <w:bookmarkEnd w:id="73"/>
    </w:p>
    <w:p w14:paraId="144310EA" w14:textId="77777777" w:rsidR="00A44ACB" w:rsidRDefault="00A44ACB" w:rsidP="006C35BE">
      <w:pPr>
        <w:jc w:val="both"/>
      </w:pPr>
    </w:p>
    <w:p w14:paraId="058236D7" w14:textId="0D13BF4C" w:rsidR="00A44ACB" w:rsidRDefault="00A16F84" w:rsidP="006C35BE">
      <w:pPr>
        <w:jc w:val="both"/>
      </w:pPr>
      <w:r>
        <w:t>Os e</w:t>
      </w:r>
      <w:r w:rsidR="00B6099D">
        <w:t>quipamentos de protecção individual</w:t>
      </w:r>
      <w:r>
        <w:t xml:space="preserve"> (EPI)</w:t>
      </w:r>
      <w:r w:rsidR="00B6099D">
        <w:t xml:space="preserve"> são dispositivos concebidos para </w:t>
      </w:r>
      <w:r>
        <w:t>protegerem os trabalhadores de possíveis riscos (proximidade de perigos químicos, físicos, biológicos, eléctricos</w:t>
      </w:r>
      <w:r w:rsidR="005C1729">
        <w:t>, radiológicos</w:t>
      </w:r>
      <w:r>
        <w:t xml:space="preserve">…), para a sua saúde ou segurança durante o exercício de determinadas actividades. </w:t>
      </w:r>
    </w:p>
    <w:p w14:paraId="023FB4F9" w14:textId="52C77C4D" w:rsidR="00A16F84" w:rsidRDefault="00A16F84" w:rsidP="006C35BE">
      <w:pPr>
        <w:jc w:val="both"/>
      </w:pPr>
      <w:r>
        <w:t>Os EPI</w:t>
      </w:r>
      <w:r w:rsidR="00383CA5">
        <w:t>’</w:t>
      </w:r>
      <w:r>
        <w:t>s incluem equipamentos como óculos de protecção, viseiras, máscaras, luvas, fatos de protecção, calçado de protecção, capacetes, protectores auriculares…</w:t>
      </w:r>
    </w:p>
    <w:p w14:paraId="428384CA" w14:textId="51D7AE18" w:rsidR="00A16F84" w:rsidRDefault="00A16F84" w:rsidP="006C35BE">
      <w:pPr>
        <w:jc w:val="both"/>
      </w:pPr>
      <w:r>
        <w:t>Os EPI’s devem ser utilizados sempre que os riscos existentes não puderem ser evitados, ou suficiente limitados, por meios de protecção colectiva ou por medidas organizacionais. As medidas individuais, como a utilização de EPI’s são sempre as últimas medidas a serem tomadas, pois são as que actuam sobre o Homem e são geralmente menos eficazes.</w:t>
      </w:r>
    </w:p>
    <w:p w14:paraId="0A78A828" w14:textId="23C79E40" w:rsidR="00A16F84" w:rsidRDefault="00A16F84" w:rsidP="006C35BE">
      <w:pPr>
        <w:jc w:val="both"/>
      </w:pPr>
      <w:r>
        <w:t>A utilização de bata é obrigatória nos laborat</w:t>
      </w:r>
      <w:r w:rsidR="009A2ACB">
        <w:t xml:space="preserve">órios pois contribuem para uma maior protecção, do </w:t>
      </w:r>
      <w:r w:rsidR="003418AF">
        <w:t xml:space="preserve">corpo e do </w:t>
      </w:r>
      <w:r w:rsidR="009A2ACB">
        <w:t>vestuário.</w:t>
      </w:r>
    </w:p>
    <w:p w14:paraId="1CC13E88" w14:textId="61C72E9D" w:rsidR="009A2ACB" w:rsidRDefault="009A2ACB" w:rsidP="006C35BE">
      <w:pPr>
        <w:jc w:val="both"/>
      </w:pPr>
      <w:r>
        <w:t>As batas a utilizar devem ser constituídas por 100% de algodão. Os sapatos a serem usados nos laboratórios não podem ser abertos, como forma de protecção da pele.</w:t>
      </w:r>
      <w:r w:rsidR="003418AF">
        <w:t xml:space="preserve"> Além disso devem ser anti-derrapantes.</w:t>
      </w:r>
    </w:p>
    <w:p w14:paraId="241BB34F" w14:textId="1C31B47E" w:rsidR="009A2ACB" w:rsidRDefault="009A2ACB" w:rsidP="006C35BE">
      <w:pPr>
        <w:jc w:val="both"/>
      </w:pPr>
      <w:r>
        <w:t>Depen</w:t>
      </w:r>
      <w:r w:rsidR="005C1729">
        <w:t>den</w:t>
      </w:r>
      <w:r>
        <w:t xml:space="preserve">do das actividades a desenvolver poderão ser necessários outros tipos de equipamentos, como máscaras e filtros respiratórios, viseiras, fatos e/ou sapatos de segurança com solas antiderrapantes. As fichas de dados de segurança dos produtos químicos fornecem informação para </w:t>
      </w:r>
      <w:r w:rsidR="003138B0">
        <w:t xml:space="preserve">manuseamento dos produtos e também </w:t>
      </w:r>
      <w:r w:rsidR="005C1729">
        <w:t xml:space="preserve">acerca </w:t>
      </w:r>
      <w:r w:rsidR="003138B0">
        <w:t>das protecções a utilizar.</w:t>
      </w:r>
    </w:p>
    <w:p w14:paraId="5FF58D33" w14:textId="35824164" w:rsidR="00B754AF" w:rsidRPr="00B754AF" w:rsidRDefault="00B754AF" w:rsidP="00B754AF">
      <w:pPr>
        <w:pStyle w:val="Caption"/>
        <w:spacing w:after="0"/>
        <w:rPr>
          <w:color w:val="auto"/>
          <w:sz w:val="16"/>
          <w:szCs w:val="16"/>
        </w:rPr>
      </w:pPr>
      <w:bookmarkStart w:id="74" w:name="_Toc466554984"/>
      <w:r w:rsidRPr="00B754AF">
        <w:rPr>
          <w:color w:val="auto"/>
          <w:sz w:val="16"/>
          <w:szCs w:val="16"/>
        </w:rPr>
        <w:t xml:space="preserve">Tabela </w:t>
      </w:r>
      <w:r w:rsidRPr="00B754AF">
        <w:rPr>
          <w:color w:val="auto"/>
          <w:sz w:val="16"/>
          <w:szCs w:val="16"/>
        </w:rPr>
        <w:fldChar w:fldCharType="begin"/>
      </w:r>
      <w:r w:rsidRPr="00B754AF">
        <w:rPr>
          <w:color w:val="auto"/>
          <w:sz w:val="16"/>
          <w:szCs w:val="16"/>
        </w:rPr>
        <w:instrText xml:space="preserve"> SEQ Tabela \* ARABIC </w:instrText>
      </w:r>
      <w:r w:rsidRPr="00B754AF">
        <w:rPr>
          <w:color w:val="auto"/>
          <w:sz w:val="16"/>
          <w:szCs w:val="16"/>
        </w:rPr>
        <w:fldChar w:fldCharType="separate"/>
      </w:r>
      <w:r w:rsidR="008C3636">
        <w:rPr>
          <w:noProof/>
          <w:color w:val="auto"/>
          <w:sz w:val="16"/>
          <w:szCs w:val="16"/>
        </w:rPr>
        <w:t>9</w:t>
      </w:r>
      <w:r w:rsidRPr="00B754AF">
        <w:rPr>
          <w:color w:val="auto"/>
          <w:sz w:val="16"/>
          <w:szCs w:val="16"/>
        </w:rPr>
        <w:fldChar w:fldCharType="end"/>
      </w:r>
      <w:r w:rsidRPr="00B754AF">
        <w:rPr>
          <w:color w:val="auto"/>
          <w:sz w:val="16"/>
          <w:szCs w:val="16"/>
        </w:rPr>
        <w:t xml:space="preserve">. </w:t>
      </w:r>
      <w:r w:rsidRPr="00B754AF">
        <w:rPr>
          <w:b w:val="0"/>
          <w:color w:val="auto"/>
          <w:sz w:val="16"/>
          <w:szCs w:val="16"/>
        </w:rPr>
        <w:t>Tipos de equipamentos de protecção individual.</w:t>
      </w:r>
      <w:bookmarkEnd w:id="74"/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40"/>
        <w:gridCol w:w="3709"/>
        <w:gridCol w:w="1049"/>
        <w:gridCol w:w="2862"/>
      </w:tblGrid>
      <w:tr w:rsidR="006358D9" w:rsidRPr="00B754AF" w14:paraId="63A0D608" w14:textId="77777777" w:rsidTr="003D2EA7">
        <w:trPr>
          <w:trHeight w:val="1084"/>
        </w:trPr>
        <w:tc>
          <w:tcPr>
            <w:tcW w:w="939" w:type="dxa"/>
            <w:vAlign w:val="center"/>
          </w:tcPr>
          <w:p w14:paraId="2E4CDEBF" w14:textId="3ECBB742" w:rsidR="006358D9" w:rsidRPr="00B754AF" w:rsidRDefault="006358D9" w:rsidP="003D2EA7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Cs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734EBE36" wp14:editId="2EE41D39">
                  <wp:extent cx="561600" cy="54360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" cy="5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vAlign w:val="center"/>
          </w:tcPr>
          <w:p w14:paraId="56910C1F" w14:textId="6F01034B" w:rsidR="006358D9" w:rsidRDefault="006358D9" w:rsidP="003D2EA7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Cs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bCs/>
                <w:sz w:val="18"/>
                <w:szCs w:val="18"/>
                <w:lang w:eastAsia="zh-CN"/>
              </w:rPr>
              <w:t>Cabeça e crânio:</w:t>
            </w:r>
            <w:r w:rsidRPr="00B754AF">
              <w:rPr>
                <w:rFonts w:cs="Tahoma"/>
                <w:bCs/>
                <w:sz w:val="18"/>
                <w:szCs w:val="18"/>
                <w:lang w:eastAsia="zh-CN"/>
              </w:rPr>
              <w:t xml:space="preserve"> </w:t>
            </w:r>
            <w:r>
              <w:rPr>
                <w:rFonts w:cs="Tahoma"/>
                <w:bCs/>
                <w:sz w:val="18"/>
                <w:szCs w:val="18"/>
                <w:lang w:eastAsia="zh-CN"/>
              </w:rPr>
              <w:t>C</w:t>
            </w:r>
            <w:r w:rsidRPr="00B754AF">
              <w:rPr>
                <w:rFonts w:cs="Tahoma"/>
                <w:bCs/>
                <w:sz w:val="18"/>
                <w:szCs w:val="18"/>
                <w:lang w:eastAsia="zh-CN"/>
              </w:rPr>
              <w:t>apacetes de segurança e coberturas de protecção da cabeça</w:t>
            </w:r>
          </w:p>
          <w:p w14:paraId="14E845D7" w14:textId="77777777" w:rsidR="006358D9" w:rsidRDefault="006358D9" w:rsidP="003D2EA7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bCs/>
                <w:sz w:val="18"/>
                <w:szCs w:val="18"/>
                <w:lang w:eastAsia="zh-CN"/>
              </w:rPr>
            </w:pPr>
          </w:p>
          <w:p w14:paraId="7BE173F9" w14:textId="2DCC0AAB" w:rsidR="006358D9" w:rsidRPr="00B754AF" w:rsidRDefault="006358D9" w:rsidP="003D2EA7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bCs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bCs/>
                <w:sz w:val="18"/>
                <w:szCs w:val="18"/>
                <w:lang w:eastAsia="zh-CN"/>
              </w:rPr>
              <w:t>Impactos, perfurações, acção dos agentes meteorológicos etc.</w:t>
            </w:r>
          </w:p>
        </w:tc>
        <w:tc>
          <w:tcPr>
            <w:tcW w:w="1049" w:type="dxa"/>
            <w:vAlign w:val="center"/>
          </w:tcPr>
          <w:p w14:paraId="560A05F9" w14:textId="000BD8C8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1DE33195" wp14:editId="2FF1E444">
                  <wp:extent cx="538480" cy="5384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14:paraId="20697E43" w14:textId="07C2197E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Olhos: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 Óculos, viseiras, etc.</w:t>
            </w:r>
          </w:p>
          <w:p w14:paraId="49BBA0B7" w14:textId="77777777" w:rsidR="006358D9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</w:p>
          <w:p w14:paraId="1FC50015" w14:textId="2F5778A2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Impactos, estilhaços, limalhas, projecção de líquidos e poeiras, etc.</w:t>
            </w:r>
          </w:p>
        </w:tc>
      </w:tr>
      <w:tr w:rsidR="006358D9" w:rsidRPr="00B754AF" w14:paraId="6072F560" w14:textId="77777777" w:rsidTr="003D2EA7">
        <w:tc>
          <w:tcPr>
            <w:tcW w:w="939" w:type="dxa"/>
            <w:vAlign w:val="center"/>
          </w:tcPr>
          <w:p w14:paraId="1F8F3F3F" w14:textId="28422B2E" w:rsidR="006358D9" w:rsidRPr="006358D9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3B619D22" wp14:editId="2AD5E384">
                  <wp:extent cx="557530" cy="5575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vAlign w:val="center"/>
          </w:tcPr>
          <w:p w14:paraId="4011B99B" w14:textId="55A0DE2C" w:rsidR="006358D9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>
              <w:rPr>
                <w:rFonts w:cs="Tahoma"/>
                <w:b/>
                <w:sz w:val="18"/>
                <w:szCs w:val="18"/>
                <w:lang w:eastAsia="zh-CN"/>
              </w:rPr>
              <w:t>V</w:t>
            </w: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ias respiratórias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: Máscaras de protecção para vapores, poeiras, etc. </w:t>
            </w:r>
          </w:p>
          <w:p w14:paraId="0B3CB01C" w14:textId="7777777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</w:p>
          <w:p w14:paraId="5408FCEF" w14:textId="75424ACE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Poeiras, gases, vapores e fumos nocivos.</w:t>
            </w:r>
          </w:p>
        </w:tc>
        <w:tc>
          <w:tcPr>
            <w:tcW w:w="1049" w:type="dxa"/>
            <w:vAlign w:val="center"/>
          </w:tcPr>
          <w:p w14:paraId="557A2329" w14:textId="71E46E88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650DF501" wp14:editId="637D125C">
                  <wp:extent cx="556895" cy="5486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14:paraId="29827355" w14:textId="323CCB9C" w:rsidR="006358D9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Ouvidos: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 Protectores auriculares em concha e tampão.</w:t>
            </w:r>
          </w:p>
          <w:p w14:paraId="615BE44E" w14:textId="7777777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</w:p>
          <w:p w14:paraId="791CC9B4" w14:textId="7E271CAB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Ruído</w:t>
            </w:r>
          </w:p>
        </w:tc>
      </w:tr>
      <w:tr w:rsidR="006358D9" w:rsidRPr="00B754AF" w14:paraId="6A9D0B36" w14:textId="77777777" w:rsidTr="003D2EA7">
        <w:tc>
          <w:tcPr>
            <w:tcW w:w="939" w:type="dxa"/>
            <w:vAlign w:val="center"/>
          </w:tcPr>
          <w:p w14:paraId="100C3B6E" w14:textId="2A5E1AB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1BC96B7C" wp14:editId="192D401A">
                  <wp:extent cx="556895" cy="5397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vAlign w:val="center"/>
          </w:tcPr>
          <w:p w14:paraId="77339540" w14:textId="29604E3F" w:rsidR="006358D9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  <w:r>
              <w:rPr>
                <w:rFonts w:cs="Tahoma"/>
                <w:b/>
                <w:sz w:val="18"/>
                <w:szCs w:val="18"/>
                <w:lang w:eastAsia="zh-CN"/>
              </w:rPr>
              <w:t>M</w:t>
            </w: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ãos e braços: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 Luvas, manguitos, dedeiras, cremes de protecção, etc.</w:t>
            </w: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</w:p>
          <w:p w14:paraId="22F93A6E" w14:textId="77777777" w:rsidR="006358D9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</w:p>
          <w:p w14:paraId="74F5A7C2" w14:textId="097970DC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Irritações cutâneas, choque eléctrico, queimaduras, corte, perfuração, abrasão.</w:t>
            </w:r>
          </w:p>
        </w:tc>
        <w:tc>
          <w:tcPr>
            <w:tcW w:w="1049" w:type="dxa"/>
            <w:vAlign w:val="center"/>
          </w:tcPr>
          <w:p w14:paraId="4050954C" w14:textId="6280BB98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51AEA00C" wp14:editId="333EDDA7">
                  <wp:extent cx="560070" cy="5600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14:paraId="321B2C27" w14:textId="3D83C9C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Pernas e pés: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 Sapatos e botas com biqueira e palmilha de aço</w:t>
            </w:r>
          </w:p>
          <w:p w14:paraId="6F40F4FC" w14:textId="7777777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</w:p>
          <w:p w14:paraId="60063E9E" w14:textId="5BBF10A1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Corte, perfuração, queda, impactos, entalões, ambientes frios e quentes, etc.</w:t>
            </w:r>
          </w:p>
        </w:tc>
      </w:tr>
      <w:tr w:rsidR="006358D9" w:rsidRPr="00B754AF" w14:paraId="4753229C" w14:textId="77777777" w:rsidTr="003D2EA7">
        <w:tc>
          <w:tcPr>
            <w:tcW w:w="939" w:type="dxa"/>
            <w:vAlign w:val="center"/>
          </w:tcPr>
          <w:p w14:paraId="1140B589" w14:textId="57D94732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302873CD" wp14:editId="1AEF4E00">
                  <wp:extent cx="560705" cy="55181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vAlign w:val="center"/>
          </w:tcPr>
          <w:p w14:paraId="25608BB4" w14:textId="12EB4EAA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Tronco: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cs="Tahoma"/>
                <w:sz w:val="18"/>
                <w:szCs w:val="18"/>
                <w:lang w:eastAsia="zh-CN"/>
              </w:rPr>
              <w:t>F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atos de macaco, batas, aventais de couro, coletes, casacos, vestuário reflector, etc.</w:t>
            </w:r>
          </w:p>
          <w:p w14:paraId="03DC3BE8" w14:textId="7777777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</w:p>
          <w:p w14:paraId="68B0A2EB" w14:textId="67714C8C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noProof/>
                <w:sz w:val="18"/>
                <w:szCs w:val="18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Salpicos, choque eléctrico, queimaduras, agressões climatéricas, exposição a altas temperaturas, exposição a baixas temperaturas.</w:t>
            </w:r>
          </w:p>
        </w:tc>
        <w:tc>
          <w:tcPr>
            <w:tcW w:w="1049" w:type="dxa"/>
            <w:vAlign w:val="center"/>
          </w:tcPr>
          <w:p w14:paraId="7A80FCD7" w14:textId="405CB8CD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noProof/>
                <w:sz w:val="18"/>
                <w:szCs w:val="18"/>
              </w:rPr>
            </w:pPr>
            <w:r w:rsidRPr="00B754AF">
              <w:rPr>
                <w:rFonts w:cs="Tahoma"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29960210" wp14:editId="7AD9F5D4">
                  <wp:extent cx="556895" cy="556895"/>
                  <wp:effectExtent l="0" t="0" r="0" b="0"/>
                  <wp:docPr id="308224" name="Picture 30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vAlign w:val="center"/>
          </w:tcPr>
          <w:p w14:paraId="1F896C77" w14:textId="36BBCB0B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Face: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 xml:space="preserve"> Máscara de soldar, viseiras, </w:t>
            </w:r>
          </w:p>
          <w:p w14:paraId="7612E273" w14:textId="77777777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</w:p>
          <w:p w14:paraId="67190EA1" w14:textId="2B1D9816" w:rsidR="006358D9" w:rsidRPr="00B754AF" w:rsidRDefault="006358D9" w:rsidP="003D2EA7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sz w:val="18"/>
                <w:szCs w:val="18"/>
                <w:lang w:eastAsia="zh-CN"/>
              </w:rPr>
            </w:pPr>
            <w:r w:rsidRPr="00B754AF">
              <w:rPr>
                <w:rFonts w:cs="Tahoma"/>
                <w:b/>
                <w:sz w:val="18"/>
                <w:szCs w:val="18"/>
                <w:lang w:eastAsia="zh-CN"/>
              </w:rPr>
              <w:t>Riscos:</w:t>
            </w:r>
            <w:r>
              <w:rPr>
                <w:rFonts w:cs="Tahoma"/>
                <w:b/>
                <w:sz w:val="18"/>
                <w:szCs w:val="18"/>
                <w:lang w:eastAsia="zh-CN"/>
              </w:rPr>
              <w:t xml:space="preserve"> </w:t>
            </w:r>
            <w:r w:rsidRPr="00B754AF">
              <w:rPr>
                <w:rFonts w:cs="Tahoma"/>
                <w:sz w:val="18"/>
                <w:szCs w:val="18"/>
                <w:lang w:eastAsia="zh-CN"/>
              </w:rPr>
              <w:t>Projecção de partículas, líquidos e poeiras, radiações, estilhaços, limalhas, etc.</w:t>
            </w:r>
          </w:p>
        </w:tc>
      </w:tr>
    </w:tbl>
    <w:p w14:paraId="1CC4B0E1" w14:textId="77777777" w:rsidR="00EC31F9" w:rsidRDefault="00EC31F9" w:rsidP="006C35BE">
      <w:pPr>
        <w:jc w:val="both"/>
      </w:pPr>
    </w:p>
    <w:p w14:paraId="7B4B8ECB" w14:textId="77777777" w:rsidR="00B754AF" w:rsidRDefault="00B754AF" w:rsidP="00B754AF">
      <w:pPr>
        <w:jc w:val="both"/>
      </w:pPr>
      <w:r>
        <w:t>A selecção dos EPI’s deverá ter em conta:</w:t>
      </w:r>
    </w:p>
    <w:p w14:paraId="1CB2058C" w14:textId="1ED33A8B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lastRenderedPageBreak/>
        <w:t>Os riscos a que está exposto o trabalhador;</w:t>
      </w:r>
    </w:p>
    <w:p w14:paraId="748B92D0" w14:textId="5E11803D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 condições em que trabalha;</w:t>
      </w:r>
    </w:p>
    <w:p w14:paraId="298C364A" w14:textId="7CD6395A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 parte do corpo a proteger;</w:t>
      </w:r>
    </w:p>
    <w:p w14:paraId="030B90F9" w14:textId="11F49EF8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As características do próprio trabalhador;</w:t>
      </w:r>
    </w:p>
    <w:p w14:paraId="6DC55CFF" w14:textId="75C43538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 durabilidade;</w:t>
      </w:r>
    </w:p>
    <w:p w14:paraId="478D99DA" w14:textId="79589B59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O efeito de protecção;</w:t>
      </w:r>
    </w:p>
    <w:p w14:paraId="1E540A4D" w14:textId="31C24985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 comodidade;</w:t>
      </w:r>
    </w:p>
    <w:p w14:paraId="4EFCB1F4" w14:textId="484D550B" w:rsid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A possibilidade de limpeza, entre outros.</w:t>
      </w:r>
    </w:p>
    <w:p w14:paraId="60A8AB8C" w14:textId="77777777" w:rsidR="00001A42" w:rsidRDefault="00001A42" w:rsidP="00001A42">
      <w:pPr>
        <w:jc w:val="both"/>
      </w:pPr>
      <w:r>
        <w:t xml:space="preserve">Em caso de necessidade também poderá ser contactado o NSHS para ajudar a seleccionar os EPI’s. </w:t>
      </w:r>
    </w:p>
    <w:p w14:paraId="79422DD1" w14:textId="49A2D09F" w:rsidR="00B754AF" w:rsidRPr="00B754AF" w:rsidRDefault="00B754AF" w:rsidP="00B754AF">
      <w:pPr>
        <w:jc w:val="both"/>
      </w:pPr>
      <w:r w:rsidRPr="00B754AF">
        <w:t>Na aquisição de EPI’s deve controlar-se se cumprem os seguintes requisito</w:t>
      </w:r>
      <w:r>
        <w:t>s</w:t>
      </w:r>
      <w:r w:rsidRPr="00B754AF">
        <w:t>:</w:t>
      </w:r>
    </w:p>
    <w:p w14:paraId="7AE4A8CD" w14:textId="77777777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 xml:space="preserve">Devem ser seleccionados de acordo com o risco a proteger; </w:t>
      </w:r>
    </w:p>
    <w:p w14:paraId="312CC6AC" w14:textId="46B03640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 xml:space="preserve">Devem ser cómodos, robustos e leves; </w:t>
      </w:r>
    </w:p>
    <w:p w14:paraId="1DCE7440" w14:textId="77777777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 xml:space="preserve">Marcação CE;  </w:t>
      </w:r>
    </w:p>
    <w:p w14:paraId="144E84D5" w14:textId="59213D3B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>Declaração de conformidade do fabricante, comprovativ</w:t>
      </w:r>
      <w:r>
        <w:rPr>
          <w:noProof/>
          <w:lang w:eastAsia="pt-PT"/>
        </w:rPr>
        <w:t>o</w:t>
      </w:r>
      <w:r w:rsidRPr="00B754AF">
        <w:rPr>
          <w:noProof/>
          <w:lang w:eastAsia="pt-PT"/>
        </w:rPr>
        <w:t xml:space="preserve"> da conformidade do equipamento com as exigências de segurança legalmente estipuladas para o seu fabrico e comercialização;</w:t>
      </w:r>
    </w:p>
    <w:p w14:paraId="234AA118" w14:textId="77777777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>Manual de instruções, normalmente sob a forma de folheto informativo.</w:t>
      </w:r>
    </w:p>
    <w:p w14:paraId="79126E3A" w14:textId="77777777" w:rsidR="00B754AF" w:rsidRPr="00B754AF" w:rsidRDefault="00B754AF" w:rsidP="00B754AF">
      <w:pPr>
        <w:jc w:val="both"/>
      </w:pPr>
      <w:r w:rsidRPr="00B754AF">
        <w:t>Cuidados a ter:</w:t>
      </w:r>
    </w:p>
    <w:p w14:paraId="6343E456" w14:textId="77777777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>Os EPI’s devem ser utilizados somente para a finalidade a que se destinam;</w:t>
      </w:r>
    </w:p>
    <w:p w14:paraId="3E9B985A" w14:textId="1F8B84A4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 xml:space="preserve">É da responsabilidade dos </w:t>
      </w:r>
      <w:r>
        <w:rPr>
          <w:noProof/>
          <w:lang w:eastAsia="pt-PT"/>
        </w:rPr>
        <w:t>utilizadores</w:t>
      </w:r>
      <w:r w:rsidRPr="00B754AF">
        <w:rPr>
          <w:noProof/>
          <w:lang w:eastAsia="pt-PT"/>
        </w:rPr>
        <w:t xml:space="preserve"> zelar pelo bom estado de limpeza, higiene e conservação dos EPI’s;</w:t>
      </w:r>
    </w:p>
    <w:p w14:paraId="723077C1" w14:textId="77777777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>Deve ser imediatamente comunicado à chefia sempre que os EPI’s se encontrem danificados, ou impróprios para utilização e substituídos;</w:t>
      </w:r>
    </w:p>
    <w:p w14:paraId="486F16C2" w14:textId="0A91A732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>Os EPI’s devem ser limpos e arrumados em local próprio após a sua util</w:t>
      </w:r>
      <w:r>
        <w:rPr>
          <w:noProof/>
          <w:lang w:eastAsia="pt-PT"/>
        </w:rPr>
        <w:t>ização e no final de cada turno;</w:t>
      </w:r>
    </w:p>
    <w:p w14:paraId="68C8DCAD" w14:textId="77777777" w:rsidR="00B754AF" w:rsidRPr="00B754AF" w:rsidRDefault="00B754AF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 w:rsidRPr="00B754AF">
        <w:rPr>
          <w:noProof/>
          <w:lang w:eastAsia="pt-PT"/>
        </w:rPr>
        <w:t>Deve ser respeitada a data ou ao prazo de validade dos EPI’s e dos seus componentes de acordo com as informações do fabricante.</w:t>
      </w:r>
    </w:p>
    <w:p w14:paraId="09BDEA09" w14:textId="77777777" w:rsidR="00B754AF" w:rsidRDefault="00B754AF" w:rsidP="00B754AF">
      <w:pPr>
        <w:spacing w:after="120" w:line="288" w:lineRule="auto"/>
        <w:jc w:val="both"/>
        <w:rPr>
          <w:noProof/>
          <w:lang w:eastAsia="pt-PT"/>
        </w:rPr>
      </w:pPr>
    </w:p>
    <w:p w14:paraId="2B5BE29E" w14:textId="6F7E9B43" w:rsidR="00A44ACB" w:rsidRDefault="00A44ACB" w:rsidP="00B754AF">
      <w:pPr>
        <w:pStyle w:val="ListParagraph"/>
        <w:numPr>
          <w:ilvl w:val="0"/>
          <w:numId w:val="4"/>
        </w:numPr>
        <w:spacing w:after="120" w:line="288" w:lineRule="auto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br w:type="page"/>
      </w:r>
    </w:p>
    <w:p w14:paraId="7AE2E5D0" w14:textId="68CBDAD3" w:rsidR="00A44ACB" w:rsidRPr="00A44ACB" w:rsidRDefault="00A44ACB" w:rsidP="00A44ACB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75" w:name="_Ref436725531"/>
      <w:bookmarkStart w:id="76" w:name="_Ref436725594"/>
      <w:bookmarkStart w:id="77" w:name="_Ref436725602"/>
      <w:bookmarkStart w:id="78" w:name="_Toc461545238"/>
      <w:r w:rsidRPr="00A44ACB">
        <w:rPr>
          <w:rFonts w:ascii="Calibri" w:hAnsi="Calibri"/>
          <w:color w:val="auto"/>
          <w:sz w:val="24"/>
          <w:szCs w:val="24"/>
        </w:rPr>
        <w:lastRenderedPageBreak/>
        <w:t>Resíduos</w:t>
      </w:r>
      <w:bookmarkEnd w:id="75"/>
      <w:bookmarkEnd w:id="76"/>
      <w:bookmarkEnd w:id="77"/>
      <w:bookmarkEnd w:id="78"/>
    </w:p>
    <w:p w14:paraId="60BDB4BF" w14:textId="77777777" w:rsidR="00A44ACB" w:rsidRDefault="00A44ACB" w:rsidP="006C35BE">
      <w:pPr>
        <w:jc w:val="both"/>
      </w:pPr>
    </w:p>
    <w:p w14:paraId="5ECD2CDC" w14:textId="63392389" w:rsidR="00A44ACB" w:rsidRDefault="00B36EF5" w:rsidP="006C35BE">
      <w:pPr>
        <w:jc w:val="both"/>
      </w:pPr>
      <w:r>
        <w:t>Os laborató</w:t>
      </w:r>
      <w:r w:rsidR="005F4412">
        <w:t>rios geram resíduos, os quais tê</w:t>
      </w:r>
      <w:r>
        <w:t>m grande impacto sobre o ambiente. Numa instituição como o IST</w:t>
      </w:r>
      <w:r w:rsidR="005F4412">
        <w:t>,</w:t>
      </w:r>
      <w:r>
        <w:t xml:space="preserve"> com uma grande quantidade de laboratórios dispersos nos vários </w:t>
      </w:r>
      <w:r w:rsidRPr="008775E1">
        <w:rPr>
          <w:i/>
        </w:rPr>
        <w:t>campi</w:t>
      </w:r>
      <w:r>
        <w:t xml:space="preserve">, a produção de resíduos como metais pesados, solventes halogenados e não halogenados, radioisótopos e material infectante, </w:t>
      </w:r>
      <w:r w:rsidR="00C82B0D">
        <w:t>caso não tenham um tratamento adequado</w:t>
      </w:r>
      <w:r w:rsidR="005F4412">
        <w:t>,</w:t>
      </w:r>
      <w:r w:rsidR="00C82B0D">
        <w:t xml:space="preserve"> acabam por ter um grande impacto no ambiente.</w:t>
      </w:r>
    </w:p>
    <w:p w14:paraId="186B2706" w14:textId="0637306D" w:rsidR="00C82B0D" w:rsidRPr="003F2FCD" w:rsidRDefault="00C82B0D" w:rsidP="006C35BE">
      <w:pPr>
        <w:jc w:val="both"/>
        <w:rPr>
          <w:b/>
        </w:rPr>
      </w:pPr>
      <w:r w:rsidRPr="003F2FCD">
        <w:rPr>
          <w:b/>
        </w:rPr>
        <w:t xml:space="preserve">Assim, é proibido colocar resíduos químicos </w:t>
      </w:r>
      <w:r w:rsidR="003418AF">
        <w:rPr>
          <w:b/>
        </w:rPr>
        <w:t xml:space="preserve">e biológicos </w:t>
      </w:r>
      <w:r w:rsidRPr="003F2FCD">
        <w:rPr>
          <w:b/>
        </w:rPr>
        <w:t>nas redes de saneamento, não só pelo impacto que tem no ambiente</w:t>
      </w:r>
      <w:r w:rsidR="004910A0">
        <w:rPr>
          <w:b/>
        </w:rPr>
        <w:t xml:space="preserve"> e na saúde</w:t>
      </w:r>
      <w:r w:rsidRPr="003F2FCD">
        <w:rPr>
          <w:b/>
        </w:rPr>
        <w:t xml:space="preserve">, mas também sobre as </w:t>
      </w:r>
      <w:r w:rsidR="004910A0" w:rsidRPr="003F2FCD">
        <w:rPr>
          <w:b/>
        </w:rPr>
        <w:t>infra-estruturas</w:t>
      </w:r>
      <w:r w:rsidRPr="003F2FCD">
        <w:rPr>
          <w:b/>
        </w:rPr>
        <w:t>.</w:t>
      </w:r>
    </w:p>
    <w:p w14:paraId="0C2D578A" w14:textId="0DAD04AC" w:rsidR="00C82B0D" w:rsidRDefault="00C82B0D" w:rsidP="00C82B0D">
      <w:pPr>
        <w:jc w:val="both"/>
      </w:pPr>
      <w:r>
        <w:t xml:space="preserve">Desta forma, o IST possui implementado um sistema de </w:t>
      </w:r>
      <w:r w:rsidR="00D83CF4">
        <w:t>gestão</w:t>
      </w:r>
      <w:r>
        <w:t xml:space="preserve"> de diversos tipos de resíduos (ve</w:t>
      </w:r>
      <w:r w:rsidRPr="000602A3">
        <w:t xml:space="preserve">r </w:t>
      </w:r>
      <w:r w:rsidR="000602A3" w:rsidRPr="000602A3">
        <w:fldChar w:fldCharType="begin"/>
      </w:r>
      <w:r w:rsidR="000602A3" w:rsidRPr="000602A3">
        <w:instrText xml:space="preserve"> REF _Ref436744242 \h </w:instrText>
      </w:r>
      <w:r w:rsidR="000602A3">
        <w:instrText xml:space="preserve"> \* MERGEFORMAT </w:instrText>
      </w:r>
      <w:r w:rsidR="000602A3" w:rsidRPr="000602A3">
        <w:fldChar w:fldCharType="separate"/>
      </w:r>
      <w:r w:rsidR="008C3636" w:rsidRPr="008C3636">
        <w:rPr>
          <w:rFonts w:ascii="Calibri" w:hAnsi="Calibri"/>
        </w:rPr>
        <w:t>Anexo VII - Procedimento NSHS 07/2011 - Gestão de Resíduos no IST</w:t>
      </w:r>
      <w:r w:rsidR="000602A3" w:rsidRPr="000602A3">
        <w:fldChar w:fldCharType="end"/>
      </w:r>
      <w:r>
        <w:t>), no</w:t>
      </w:r>
      <w:r w:rsidR="005F4412">
        <w:t>s</w:t>
      </w:r>
      <w:r>
        <w:t xml:space="preserve"> qua</w:t>
      </w:r>
      <w:r w:rsidR="005F4412">
        <w:t>is</w:t>
      </w:r>
      <w:r>
        <w:t xml:space="preserve"> estão englobados os resíduos perigosos.</w:t>
      </w:r>
    </w:p>
    <w:p w14:paraId="003ED51C" w14:textId="41139093" w:rsidR="00A44ACB" w:rsidRDefault="004910A0" w:rsidP="006C35BE">
      <w:pPr>
        <w:jc w:val="both"/>
      </w:pPr>
      <w:r>
        <w:t xml:space="preserve">Para além do procedimento referido </w:t>
      </w:r>
      <w:r w:rsidR="00907D4E">
        <w:t>que está essencialmente relacionado com a deposição e eliminação dos resíduos em locais exteriores aos laboratórios</w:t>
      </w:r>
      <w:r>
        <w:t>, devem ser cumpridas algumas regras nos locais de produção dos resíduos, nomeadamente:</w:t>
      </w:r>
    </w:p>
    <w:p w14:paraId="269E2E05" w14:textId="4AD7D782" w:rsidR="00907D4E" w:rsidRDefault="00907D4E" w:rsidP="004910A0">
      <w:pPr>
        <w:pStyle w:val="ListParagraph"/>
        <w:numPr>
          <w:ilvl w:val="0"/>
          <w:numId w:val="21"/>
        </w:numPr>
        <w:jc w:val="both"/>
      </w:pPr>
      <w:r>
        <w:t>Conhecer com rigor o destino dos resíduos que produz. O produtor de resíduos é responsável pelos mesmos até que estes sejam entregues a operadores licenciados para os tratar/eliminar;</w:t>
      </w:r>
    </w:p>
    <w:p w14:paraId="112F117B" w14:textId="67D782FA" w:rsidR="00F02696" w:rsidRDefault="00F02696" w:rsidP="004910A0">
      <w:pPr>
        <w:pStyle w:val="ListParagraph"/>
        <w:numPr>
          <w:ilvl w:val="0"/>
          <w:numId w:val="21"/>
        </w:numPr>
        <w:jc w:val="both"/>
      </w:pPr>
      <w:r>
        <w:t>Os resíduos devem ser separados segundo a sua natureza (sólidos/líquidos).</w:t>
      </w:r>
    </w:p>
    <w:p w14:paraId="156F3F2E" w14:textId="5F4F8A29" w:rsidR="00F02696" w:rsidRDefault="00F02696" w:rsidP="004910A0">
      <w:pPr>
        <w:pStyle w:val="ListParagraph"/>
        <w:numPr>
          <w:ilvl w:val="0"/>
          <w:numId w:val="21"/>
        </w:numPr>
        <w:jc w:val="both"/>
      </w:pPr>
      <w:r>
        <w:t>Os resíduos devem ser recolhidos em sacos ou em contentores/recipientes adequados e devidamente identificados (ver rótulo do procedimento NSHS 07/2011);</w:t>
      </w:r>
    </w:p>
    <w:p w14:paraId="43D50C8E" w14:textId="47099465" w:rsidR="00F02696" w:rsidRDefault="00F02696" w:rsidP="004910A0">
      <w:pPr>
        <w:pStyle w:val="ListParagraph"/>
        <w:numPr>
          <w:ilvl w:val="0"/>
          <w:numId w:val="21"/>
        </w:numPr>
        <w:jc w:val="both"/>
      </w:pPr>
      <w:r>
        <w:t>Os resíduos resultantes dos solventes orgânicos comuns devem ser separados de acordo com o procedimento NSHS 07/2011</w:t>
      </w:r>
      <w:r w:rsidR="00D83CF4">
        <w:t xml:space="preserve"> </w:t>
      </w:r>
      <w:r w:rsidR="005F4412">
        <w:t>(separando em especial os solventes halogenados dos não halogenados)</w:t>
      </w:r>
      <w:r>
        <w:t>, e recolhidos em vasilhame com resistência adequada, fornecido pelo NSHS;</w:t>
      </w:r>
    </w:p>
    <w:p w14:paraId="6CFFA52E" w14:textId="24A77C4D" w:rsidR="00F02696" w:rsidRDefault="00F02696" w:rsidP="004910A0">
      <w:pPr>
        <w:pStyle w:val="ListParagraph"/>
        <w:numPr>
          <w:ilvl w:val="0"/>
          <w:numId w:val="21"/>
        </w:numPr>
        <w:jc w:val="both"/>
      </w:pPr>
      <w:r>
        <w:t>Todos os recipientes/contentores/vasilhame com resíduos deve</w:t>
      </w:r>
      <w:r w:rsidR="005F4412">
        <w:t>m</w:t>
      </w:r>
      <w:r>
        <w:t xml:space="preserve"> estar devidamente identificado</w:t>
      </w:r>
      <w:r w:rsidR="005F4412">
        <w:t>s</w:t>
      </w:r>
      <w:r>
        <w:t xml:space="preserve"> (ver rótulo do procedimento NSHS 07/2011);</w:t>
      </w:r>
    </w:p>
    <w:p w14:paraId="683C4F07" w14:textId="600A280A" w:rsidR="004910A0" w:rsidRDefault="004910A0" w:rsidP="004910A0">
      <w:pPr>
        <w:pStyle w:val="ListParagraph"/>
        <w:numPr>
          <w:ilvl w:val="0"/>
          <w:numId w:val="21"/>
        </w:numPr>
        <w:jc w:val="both"/>
      </w:pPr>
      <w:r>
        <w:t>Resíduos cortantes e perfurantes, não devem ser colocados no lixo comum, mas em recipientes adequados;</w:t>
      </w:r>
    </w:p>
    <w:p w14:paraId="772CE3AF" w14:textId="17A84F1A" w:rsidR="003705AD" w:rsidRDefault="003705AD" w:rsidP="004910A0">
      <w:pPr>
        <w:pStyle w:val="ListParagraph"/>
        <w:numPr>
          <w:ilvl w:val="0"/>
          <w:numId w:val="21"/>
        </w:numPr>
        <w:jc w:val="both"/>
      </w:pPr>
      <w:r>
        <w:t>Os resíduos biológicos devem ser neutralizados/inactivados em autoclave ou com lixívia;</w:t>
      </w:r>
    </w:p>
    <w:p w14:paraId="1F10BC07" w14:textId="2515FB6A" w:rsidR="004910A0" w:rsidRDefault="004910A0" w:rsidP="004910A0">
      <w:pPr>
        <w:pStyle w:val="ListParagraph"/>
        <w:numPr>
          <w:ilvl w:val="0"/>
          <w:numId w:val="21"/>
        </w:numPr>
        <w:jc w:val="both"/>
      </w:pPr>
      <w:r>
        <w:t>Resíduos biológicos inactivados não podem ser enviados para eliminação através de resíduos perigosos com sinal de risco biológico;</w:t>
      </w:r>
    </w:p>
    <w:p w14:paraId="10AF4A74" w14:textId="6F86AB47" w:rsidR="00F02696" w:rsidRDefault="00F02696" w:rsidP="004910A0">
      <w:pPr>
        <w:pStyle w:val="ListParagraph"/>
        <w:numPr>
          <w:ilvl w:val="0"/>
          <w:numId w:val="21"/>
        </w:numPr>
        <w:jc w:val="both"/>
      </w:pPr>
      <w:r>
        <w:t xml:space="preserve">Os </w:t>
      </w:r>
      <w:r w:rsidR="003705AD">
        <w:t xml:space="preserve">resíduos aquosos, sem características especiais de perigosidade, devem ser neutralizadas antes de serem enviados para </w:t>
      </w:r>
      <w:r w:rsidR="00D83CF4">
        <w:t>o sistema de saneamento público;</w:t>
      </w:r>
    </w:p>
    <w:p w14:paraId="0725395F" w14:textId="22750D79" w:rsidR="007A281A" w:rsidRDefault="007A281A" w:rsidP="004910A0">
      <w:pPr>
        <w:pStyle w:val="ListParagraph"/>
        <w:numPr>
          <w:ilvl w:val="0"/>
          <w:numId w:val="21"/>
        </w:numPr>
        <w:jc w:val="both"/>
      </w:pPr>
      <w:r>
        <w:t xml:space="preserve">Os resíduos radioactivos devem cumprir as directrizes enunciadas no capítulo </w:t>
      </w:r>
      <w:r>
        <w:fldChar w:fldCharType="begin"/>
      </w:r>
      <w:r>
        <w:instrText xml:space="preserve"> REF _Ref461611775 \r \h </w:instrText>
      </w:r>
      <w:r>
        <w:fldChar w:fldCharType="separate"/>
      </w:r>
      <w:r w:rsidR="008C3636">
        <w:t>8.3</w:t>
      </w:r>
      <w:r>
        <w:fldChar w:fldCharType="end"/>
      </w:r>
      <w:r>
        <w:t>.</w:t>
      </w:r>
    </w:p>
    <w:p w14:paraId="6F96CFE1" w14:textId="77777777" w:rsidR="00A44ACB" w:rsidRDefault="00A44ACB" w:rsidP="006C35BE">
      <w:pPr>
        <w:jc w:val="both"/>
      </w:pPr>
    </w:p>
    <w:p w14:paraId="069576C9" w14:textId="2EFABBF6" w:rsidR="00A44ACB" w:rsidRDefault="00A44ACB">
      <w:r>
        <w:br w:type="page"/>
      </w:r>
    </w:p>
    <w:p w14:paraId="5AB1B8AB" w14:textId="766797D2" w:rsidR="00B11AFA" w:rsidRPr="003729D4" w:rsidRDefault="00635A69" w:rsidP="00A51D24">
      <w:pPr>
        <w:pStyle w:val="Heading1"/>
        <w:numPr>
          <w:ilvl w:val="0"/>
          <w:numId w:val="6"/>
        </w:numPr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79" w:name="_Toc461545239"/>
      <w:r w:rsidRPr="003729D4">
        <w:rPr>
          <w:rFonts w:ascii="Calibri" w:hAnsi="Calibri"/>
          <w:color w:val="auto"/>
          <w:sz w:val="24"/>
          <w:szCs w:val="24"/>
        </w:rPr>
        <w:lastRenderedPageBreak/>
        <w:t>Bibliografia</w:t>
      </w:r>
      <w:bookmarkEnd w:id="79"/>
    </w:p>
    <w:p w14:paraId="24E1139A" w14:textId="77777777" w:rsidR="00485878" w:rsidRDefault="00485878" w:rsidP="00485878"/>
    <w:p w14:paraId="7742AD90" w14:textId="77777777" w:rsidR="00F01EA9" w:rsidRDefault="00583796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583796">
        <w:rPr>
          <w:noProof/>
          <w:lang w:eastAsia="pt-PT"/>
        </w:rPr>
        <w:t xml:space="preserve">http://www.isa.utl.pt/cef/ForEcoGen/Imagens/Armazenamento.pdf </w:t>
      </w:r>
    </w:p>
    <w:p w14:paraId="1EB54138" w14:textId="2CE5D0D6" w:rsidR="00324D0E" w:rsidRDefault="00324D0E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324D0E">
        <w:rPr>
          <w:noProof/>
          <w:lang w:eastAsia="pt-PT"/>
        </w:rPr>
        <w:t>http://www.act.gov.pt/(pt-PT)/crc/PublicacoesElectronicas/Documents/Folheto_rotulos_produtos_quimicos.pdf</w:t>
      </w:r>
    </w:p>
    <w:p w14:paraId="5C6048DB" w14:textId="77777777" w:rsidR="00F01EA9" w:rsidRDefault="00F01EA9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F01EA9">
        <w:rPr>
          <w:noProof/>
          <w:lang w:eastAsia="pt-PT"/>
        </w:rPr>
        <w:t>http://www.beswic.be/pt/faq/dangerous-substances-clp-reach/what-are-the-p-codes-on-the-safety-data-sheet</w:t>
      </w:r>
    </w:p>
    <w:p w14:paraId="32290FE8" w14:textId="20C65E95" w:rsidR="00F01EA9" w:rsidRDefault="00F01EA9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F01EA9">
        <w:rPr>
          <w:noProof/>
          <w:lang w:eastAsia="pt-PT"/>
        </w:rPr>
        <w:t>http://www.beswic.be/pt/faq/dangerous-substances-clp-reach/what-are-the-h-codes-and-how-can-i-compare-them-to-the-familiar-r-phrases</w:t>
      </w:r>
    </w:p>
    <w:p w14:paraId="75274521" w14:textId="6EEB3540" w:rsidR="00F01EA9" w:rsidRDefault="00F01EA9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F01EA9">
        <w:rPr>
          <w:noProof/>
          <w:lang w:eastAsia="pt-PT"/>
        </w:rPr>
        <w:t>http://ec.europa.eu/enterprise/sectors/chemicals/files/ghs/signalwords_hs_ps_en.xls</w:t>
      </w:r>
    </w:p>
    <w:p w14:paraId="5066D9BA" w14:textId="0A8AEC56" w:rsidR="00F01EA9" w:rsidRDefault="00324D0E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324D0E">
        <w:rPr>
          <w:noProof/>
          <w:lang w:eastAsia="pt-PT"/>
        </w:rPr>
        <w:t>http://echa.europa.eu/</w:t>
      </w:r>
    </w:p>
    <w:p w14:paraId="0E99569E" w14:textId="3BF770F5" w:rsidR="00324D0E" w:rsidRDefault="00324D0E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324D0E">
        <w:rPr>
          <w:noProof/>
          <w:lang w:eastAsia="pt-PT"/>
        </w:rPr>
        <w:t>http://www.apambiente.pt/index.php?ref=16&amp;subref=85</w:t>
      </w:r>
    </w:p>
    <w:p w14:paraId="6D84C3A2" w14:textId="462F3FD3" w:rsidR="009F0692" w:rsidRDefault="009F0692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9F0692">
        <w:rPr>
          <w:noProof/>
          <w:lang w:eastAsia="pt-PT"/>
        </w:rPr>
        <w:t>http://percentil.com.pt/resources/NT%20Fichas%20Dados%20Seguran%C3%A7a.pdf</w:t>
      </w:r>
    </w:p>
    <w:p w14:paraId="6D6A60B1" w14:textId="1CDC7926" w:rsidR="0041787F" w:rsidRDefault="0041787F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41787F">
        <w:rPr>
          <w:noProof/>
          <w:lang w:eastAsia="pt-PT"/>
        </w:rPr>
        <w:t>http://www.airliquidemedicinal.es/file/otherelement/pj/cambio%20de%20color%20botellas-alm%20pdf180299.pdf</w:t>
      </w:r>
    </w:p>
    <w:p w14:paraId="73C0906A" w14:textId="0C1F6A3D" w:rsidR="00F01EA9" w:rsidRDefault="00C22309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Manual de Segurança em Laboratórios do Departamento de Química e Bioquímica, 2005, Faculdade de Ciências da Universidade de Lisboa</w:t>
      </w:r>
    </w:p>
    <w:p w14:paraId="798358F5" w14:textId="74E2E62C" w:rsidR="00C22309" w:rsidRDefault="00C22309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C22309">
        <w:rPr>
          <w:noProof/>
          <w:lang w:eastAsia="pt-PT"/>
        </w:rPr>
        <w:t>G</w:t>
      </w:r>
      <w:r>
        <w:rPr>
          <w:noProof/>
          <w:lang w:eastAsia="pt-PT"/>
        </w:rPr>
        <w:t xml:space="preserve">uia de </w:t>
      </w:r>
      <w:r w:rsidRPr="00C22309">
        <w:rPr>
          <w:noProof/>
          <w:lang w:eastAsia="pt-PT"/>
        </w:rPr>
        <w:t xml:space="preserve">Segurança </w:t>
      </w:r>
      <w:r>
        <w:rPr>
          <w:noProof/>
          <w:lang w:eastAsia="pt-PT"/>
        </w:rPr>
        <w:t>no laboratório de quími</w:t>
      </w:r>
      <w:r w:rsidR="00FE33EB">
        <w:rPr>
          <w:noProof/>
          <w:lang w:eastAsia="pt-PT"/>
        </w:rPr>
        <w:t>ca,</w:t>
      </w:r>
      <w:r>
        <w:rPr>
          <w:noProof/>
          <w:lang w:eastAsia="pt-PT"/>
        </w:rPr>
        <w:t xml:space="preserve"> 2006, </w:t>
      </w:r>
      <w:r w:rsidR="00FE33EB">
        <w:rPr>
          <w:noProof/>
          <w:lang w:eastAsia="pt-PT"/>
        </w:rPr>
        <w:t>Departamento de Química,</w:t>
      </w:r>
      <w:r w:rsidR="00FE33EB" w:rsidRPr="00C22309">
        <w:rPr>
          <w:noProof/>
          <w:lang w:eastAsia="pt-PT"/>
        </w:rPr>
        <w:t xml:space="preserve"> </w:t>
      </w:r>
      <w:r w:rsidRPr="00C22309">
        <w:rPr>
          <w:noProof/>
          <w:lang w:eastAsia="pt-PT"/>
        </w:rPr>
        <w:t>Faculdade de Ciências e Tecnologia da Universidade de Coimbra</w:t>
      </w:r>
    </w:p>
    <w:p w14:paraId="77660930" w14:textId="629372E5" w:rsidR="00C22309" w:rsidRDefault="00C22309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Manual de Boas Práticas Laboratoriais, 2008, Centro de conservação e protecção </w:t>
      </w:r>
      <w:r w:rsidR="00A03D17">
        <w:rPr>
          <w:noProof/>
          <w:lang w:eastAsia="pt-PT"/>
        </w:rPr>
        <w:t xml:space="preserve">do </w:t>
      </w:r>
      <w:r>
        <w:rPr>
          <w:noProof/>
          <w:lang w:eastAsia="pt-PT"/>
        </w:rPr>
        <w:t>ambient</w:t>
      </w:r>
      <w:r w:rsidR="00A03D17">
        <w:rPr>
          <w:noProof/>
          <w:lang w:eastAsia="pt-PT"/>
        </w:rPr>
        <w:t>e</w:t>
      </w:r>
      <w:r w:rsidR="00FE33EB">
        <w:rPr>
          <w:noProof/>
          <w:lang w:eastAsia="pt-PT"/>
        </w:rPr>
        <w:t>,</w:t>
      </w:r>
      <w:r w:rsidR="00FE33EB" w:rsidRPr="00FE33EB">
        <w:rPr>
          <w:noProof/>
          <w:lang w:eastAsia="pt-PT"/>
        </w:rPr>
        <w:t xml:space="preserve"> </w:t>
      </w:r>
      <w:r w:rsidR="00FE33EB">
        <w:rPr>
          <w:noProof/>
          <w:lang w:eastAsia="pt-PT"/>
        </w:rPr>
        <w:t>Universidade dos Açores,</w:t>
      </w:r>
    </w:p>
    <w:p w14:paraId="10B6B955" w14:textId="49DD68D0" w:rsidR="00A03D17" w:rsidRDefault="00A03D17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Guia de segurança, Departamento de Química, Universidade de Aveiro</w:t>
      </w:r>
    </w:p>
    <w:p w14:paraId="4E0AC563" w14:textId="04EE473C" w:rsidR="00A03D17" w:rsidRDefault="00CF5A3B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 w:rsidRPr="00CF5A3B">
        <w:rPr>
          <w:noProof/>
          <w:lang w:eastAsia="pt-PT"/>
        </w:rPr>
        <w:t>Miguel, Alberto Sérgio S. R.</w:t>
      </w:r>
      <w:r w:rsidR="00FE33EB">
        <w:rPr>
          <w:noProof/>
          <w:lang w:eastAsia="pt-PT"/>
        </w:rPr>
        <w:t>,</w:t>
      </w:r>
      <w:r w:rsidRPr="00CF5A3B">
        <w:rPr>
          <w:noProof/>
          <w:lang w:eastAsia="pt-PT"/>
        </w:rPr>
        <w:t xml:space="preserve"> 2000, Manual de Higiene e Segurança do Trabalho, </w:t>
      </w:r>
      <w:r w:rsidR="00FE33EB" w:rsidRPr="00CF5A3B">
        <w:rPr>
          <w:noProof/>
          <w:lang w:eastAsia="pt-PT"/>
        </w:rPr>
        <w:t>5.ª Edição</w:t>
      </w:r>
      <w:r w:rsidR="00FE33EB">
        <w:rPr>
          <w:noProof/>
          <w:lang w:eastAsia="pt-PT"/>
        </w:rPr>
        <w:t>,</w:t>
      </w:r>
      <w:r w:rsidR="00FE33EB" w:rsidRPr="00CF5A3B">
        <w:rPr>
          <w:noProof/>
          <w:lang w:eastAsia="pt-PT"/>
        </w:rPr>
        <w:t xml:space="preserve"> </w:t>
      </w:r>
      <w:r w:rsidRPr="00CF5A3B">
        <w:rPr>
          <w:noProof/>
          <w:lang w:eastAsia="pt-PT"/>
        </w:rPr>
        <w:t>Porto Editora</w:t>
      </w:r>
      <w:r w:rsidR="00FE33EB">
        <w:rPr>
          <w:noProof/>
          <w:lang w:eastAsia="pt-PT"/>
        </w:rPr>
        <w:t>,</w:t>
      </w:r>
      <w:r w:rsidR="00FE33EB" w:rsidRPr="00FE33EB">
        <w:rPr>
          <w:noProof/>
          <w:lang w:eastAsia="pt-PT"/>
        </w:rPr>
        <w:t xml:space="preserve"> </w:t>
      </w:r>
      <w:r w:rsidR="00FE33EB" w:rsidRPr="00CF5A3B">
        <w:rPr>
          <w:noProof/>
          <w:lang w:eastAsia="pt-PT"/>
        </w:rPr>
        <w:t>Porto</w:t>
      </w:r>
      <w:r w:rsidRPr="00CF5A3B">
        <w:rPr>
          <w:noProof/>
          <w:lang w:eastAsia="pt-PT"/>
        </w:rPr>
        <w:t xml:space="preserve"> </w:t>
      </w:r>
    </w:p>
    <w:p w14:paraId="5625B886" w14:textId="0679A3AB" w:rsidR="00BA49E5" w:rsidRDefault="00BA49E5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Castro, Carlos Ferreira de e Abrantes, José Barreira,</w:t>
      </w:r>
      <w:r w:rsidRPr="00BA49E5">
        <w:rPr>
          <w:noProof/>
          <w:lang w:eastAsia="pt-PT"/>
        </w:rPr>
        <w:t xml:space="preserve"> Manual de segurança contra incêndios em edifícios, 1.ª edição</w:t>
      </w:r>
      <w:r>
        <w:rPr>
          <w:noProof/>
          <w:lang w:eastAsia="pt-PT"/>
        </w:rPr>
        <w:t>,</w:t>
      </w:r>
      <w:r w:rsidRPr="00BA49E5">
        <w:rPr>
          <w:noProof/>
          <w:lang w:eastAsia="pt-PT"/>
        </w:rPr>
        <w:t xml:space="preserve"> </w:t>
      </w:r>
      <w:r>
        <w:rPr>
          <w:noProof/>
          <w:lang w:eastAsia="pt-PT"/>
        </w:rPr>
        <w:t>Escola Nacional de Bombeiros</w:t>
      </w:r>
      <w:r w:rsidRPr="00BA49E5">
        <w:rPr>
          <w:noProof/>
          <w:lang w:eastAsia="pt-PT"/>
        </w:rPr>
        <w:t xml:space="preserve"> </w:t>
      </w:r>
    </w:p>
    <w:p w14:paraId="1B635F87" w14:textId="712764D2" w:rsidR="004E70C1" w:rsidRDefault="004E70C1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 xml:space="preserve">Cabral, Fernando et al, 2000, Higiene, Segurança, Saúde e Prevenção de Acidentes de Trabalho, </w:t>
      </w:r>
      <w:r w:rsidR="00FE33EB">
        <w:rPr>
          <w:noProof/>
          <w:lang w:eastAsia="pt-PT"/>
        </w:rPr>
        <w:t xml:space="preserve">Verlag Dashofer, </w:t>
      </w:r>
      <w:r>
        <w:rPr>
          <w:noProof/>
          <w:lang w:eastAsia="pt-PT"/>
        </w:rPr>
        <w:t xml:space="preserve">Lisboa </w:t>
      </w:r>
    </w:p>
    <w:p w14:paraId="4E7CCF8B" w14:textId="4D23BC0B" w:rsidR="00E81E05" w:rsidRDefault="00E81E05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noProof/>
          <w:lang w:eastAsia="pt-PT"/>
        </w:rPr>
      </w:pPr>
      <w:r>
        <w:rPr>
          <w:noProof/>
          <w:lang w:eastAsia="pt-PT"/>
        </w:rPr>
        <w:t>Pereira, Maria Manuela Araújo, Manual de Segurança dos Laboratórios do Departamento de Química, Universidade Nova de Lisboa - Faculdade de Ciências e Tecnologia</w:t>
      </w:r>
      <w:r w:rsidR="00FE33EB">
        <w:rPr>
          <w:noProof/>
          <w:lang w:eastAsia="pt-PT"/>
        </w:rPr>
        <w:t xml:space="preserve"> da Universidade Nova de Lisboa</w:t>
      </w:r>
    </w:p>
    <w:p w14:paraId="32A8F273" w14:textId="6EF1DB0B" w:rsidR="00C22309" w:rsidRDefault="00E81E05" w:rsidP="007A281A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lang w:val="en-US"/>
        </w:rPr>
      </w:pPr>
      <w:r w:rsidRPr="00E81E05">
        <w:rPr>
          <w:noProof/>
          <w:lang w:val="en-US" w:eastAsia="pt-PT"/>
        </w:rPr>
        <w:t>Control of Risks in Work with Biological Agents, Part 2 Laboratory Work, Internati</w:t>
      </w:r>
      <w:r w:rsidR="00FE33EB">
        <w:rPr>
          <w:noProof/>
          <w:lang w:val="en-US" w:eastAsia="pt-PT"/>
        </w:rPr>
        <w:t xml:space="preserve">onal </w:t>
      </w:r>
      <w:r w:rsidRPr="00E81E05">
        <w:rPr>
          <w:noProof/>
          <w:lang w:val="en-US" w:eastAsia="pt-PT"/>
        </w:rPr>
        <w:t>Section of the International Social Security Association (ISSA) for the Prevention of Occupational Risks in the Chemical Industry</w:t>
      </w:r>
    </w:p>
    <w:p w14:paraId="1081AB98" w14:textId="195AE58B" w:rsidR="00893038" w:rsidRPr="007A281A" w:rsidRDefault="007A281A" w:rsidP="007A281A">
      <w:pPr>
        <w:spacing w:after="120" w:line="288" w:lineRule="auto"/>
        <w:jc w:val="both"/>
      </w:pPr>
      <w:r w:rsidRPr="007A281A">
        <w:rPr>
          <w:noProof/>
          <w:lang w:eastAsia="pt-PT"/>
        </w:rPr>
        <w:t xml:space="preserve">A informação </w:t>
      </w:r>
      <w:r>
        <w:rPr>
          <w:noProof/>
          <w:lang w:eastAsia="pt-PT"/>
        </w:rPr>
        <w:t xml:space="preserve">relativa ao capítulo 8 - </w:t>
      </w:r>
      <w:r w:rsidRPr="007A281A">
        <w:rPr>
          <w:noProof/>
          <w:lang w:eastAsia="pt-PT"/>
        </w:rPr>
        <w:t xml:space="preserve">Radioisótopos </w:t>
      </w:r>
      <w:r>
        <w:rPr>
          <w:noProof/>
          <w:lang w:eastAsia="pt-PT"/>
        </w:rPr>
        <w:t>teve a colaboração do</w:t>
      </w:r>
      <w:r w:rsidRPr="007A281A">
        <w:rPr>
          <w:noProof/>
          <w:lang w:eastAsia="pt-PT"/>
        </w:rPr>
        <w:t xml:space="preserve"> Dr. João Alves e </w:t>
      </w:r>
      <w:r>
        <w:rPr>
          <w:noProof/>
          <w:lang w:eastAsia="pt-PT"/>
        </w:rPr>
        <w:t xml:space="preserve">da </w:t>
      </w:r>
      <w:r w:rsidRPr="007A281A">
        <w:rPr>
          <w:noProof/>
          <w:lang w:eastAsia="pt-PT"/>
        </w:rPr>
        <w:t xml:space="preserve">Dr.ª Lurdes Gano do </w:t>
      </w:r>
      <w:r w:rsidRPr="007A281A">
        <w:rPr>
          <w:i/>
          <w:noProof/>
          <w:lang w:eastAsia="pt-PT"/>
        </w:rPr>
        <w:t>Campus</w:t>
      </w:r>
      <w:r>
        <w:rPr>
          <w:noProof/>
          <w:lang w:eastAsia="pt-PT"/>
        </w:rPr>
        <w:t xml:space="preserve"> Tecnológico e Nuclear.</w:t>
      </w:r>
      <w:r w:rsidR="00893038" w:rsidRPr="007A281A">
        <w:br w:type="page"/>
      </w:r>
    </w:p>
    <w:p w14:paraId="0F2A239B" w14:textId="77777777" w:rsidR="00916B41" w:rsidRPr="007A281A" w:rsidRDefault="00916B41" w:rsidP="003501FE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  <w:sectPr w:rsidR="00916B41" w:rsidRPr="007A281A" w:rsidSect="00383CA5">
          <w:footerReference w:type="default" r:id="rId47"/>
          <w:pgSz w:w="11906" w:h="16838"/>
          <w:pgMar w:top="1701" w:right="1701" w:bottom="1418" w:left="1701" w:header="426" w:footer="564" w:gutter="0"/>
          <w:pgNumType w:start="1"/>
          <w:cols w:space="708"/>
          <w:docGrid w:linePitch="360"/>
        </w:sectPr>
      </w:pPr>
    </w:p>
    <w:p w14:paraId="37B17823" w14:textId="025EBC8F" w:rsidR="003501FE" w:rsidRPr="003729D4" w:rsidRDefault="003501FE" w:rsidP="003501FE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80" w:name="_Ref436743798"/>
      <w:bookmarkStart w:id="81" w:name="_Ref436743816"/>
      <w:bookmarkStart w:id="82" w:name="_Ref436743834"/>
      <w:bookmarkStart w:id="83" w:name="_Toc461545240"/>
      <w:r w:rsidRPr="003729D4">
        <w:rPr>
          <w:rFonts w:ascii="Calibri" w:hAnsi="Calibri"/>
          <w:color w:val="auto"/>
          <w:sz w:val="24"/>
          <w:szCs w:val="24"/>
        </w:rPr>
        <w:lastRenderedPageBreak/>
        <w:t xml:space="preserve">Anexo </w:t>
      </w:r>
      <w:r>
        <w:rPr>
          <w:rFonts w:ascii="Calibri" w:hAnsi="Calibri"/>
          <w:color w:val="auto"/>
          <w:sz w:val="24"/>
          <w:szCs w:val="24"/>
        </w:rPr>
        <w:t xml:space="preserve">I </w:t>
      </w:r>
      <w:r w:rsidRPr="003729D4">
        <w:rPr>
          <w:rFonts w:ascii="Calibri" w:hAnsi="Calibri"/>
          <w:color w:val="auto"/>
          <w:sz w:val="24"/>
          <w:szCs w:val="24"/>
        </w:rPr>
        <w:t>-</w:t>
      </w:r>
      <w:r>
        <w:rPr>
          <w:rFonts w:ascii="Calibri" w:hAnsi="Calibri"/>
          <w:color w:val="auto"/>
          <w:sz w:val="24"/>
          <w:szCs w:val="24"/>
        </w:rPr>
        <w:t xml:space="preserve"> </w:t>
      </w:r>
      <w:r w:rsidR="00E51D1F">
        <w:rPr>
          <w:rFonts w:ascii="Calibri" w:hAnsi="Calibri"/>
          <w:color w:val="auto"/>
          <w:sz w:val="24"/>
          <w:szCs w:val="24"/>
        </w:rPr>
        <w:t>Registo de leitura do manual de segurança para laboratórios</w:t>
      </w:r>
      <w:bookmarkEnd w:id="80"/>
      <w:bookmarkEnd w:id="81"/>
      <w:bookmarkEnd w:id="82"/>
      <w:bookmarkEnd w:id="83"/>
    </w:p>
    <w:p w14:paraId="46812F6B" w14:textId="77777777" w:rsidR="003501FE" w:rsidRDefault="003501FE">
      <w:pPr>
        <w:rPr>
          <w:rFonts w:ascii="Calibri" w:eastAsiaTheme="majorEastAsia" w:hAnsi="Calibri" w:cstheme="majorBidi"/>
          <w:b/>
          <w:bCs/>
          <w:sz w:val="24"/>
          <w:szCs w:val="24"/>
        </w:rPr>
      </w:pPr>
    </w:p>
    <w:p w14:paraId="43BF2C41" w14:textId="1811825F" w:rsidR="00485878" w:rsidRDefault="00485878">
      <w:pPr>
        <w:rPr>
          <w:rFonts w:ascii="Calibri" w:eastAsiaTheme="majorEastAsia" w:hAnsi="Calibri" w:cstheme="majorBidi"/>
          <w:b/>
          <w:bCs/>
          <w:sz w:val="24"/>
          <w:szCs w:val="24"/>
        </w:rPr>
      </w:pPr>
      <w:r>
        <w:rPr>
          <w:rFonts w:ascii="Calibri" w:eastAsiaTheme="majorEastAsia" w:hAnsi="Calibri" w:cstheme="majorBidi"/>
          <w:b/>
          <w:bCs/>
          <w:sz w:val="24"/>
          <w:szCs w:val="24"/>
        </w:rPr>
        <w:br w:type="page"/>
      </w:r>
    </w:p>
    <w:p w14:paraId="44192164" w14:textId="77777777" w:rsidR="00465D46" w:rsidRPr="00465D46" w:rsidRDefault="00465D46" w:rsidP="00465D46">
      <w:pPr>
        <w:jc w:val="center"/>
        <w:rPr>
          <w:rFonts w:ascii="Calibri" w:hAnsi="Calibri"/>
          <w:b/>
          <w:sz w:val="24"/>
          <w:szCs w:val="24"/>
        </w:rPr>
      </w:pPr>
      <w:r w:rsidRPr="00465D46">
        <w:rPr>
          <w:rFonts w:ascii="Calibri" w:hAnsi="Calibri"/>
          <w:b/>
          <w:sz w:val="24"/>
          <w:szCs w:val="24"/>
        </w:rPr>
        <w:lastRenderedPageBreak/>
        <w:t>Registo de leitura e cumprimento dos procedimentos de segurança inscritos no</w:t>
      </w:r>
    </w:p>
    <w:p w14:paraId="48A69CD3" w14:textId="1322D0D9" w:rsidR="00C70262" w:rsidRPr="00C70262" w:rsidRDefault="00465D46" w:rsidP="00465D46">
      <w:pPr>
        <w:jc w:val="center"/>
        <w:rPr>
          <w:rFonts w:ascii="Calibri" w:hAnsi="Calibri"/>
          <w:b/>
          <w:sz w:val="24"/>
          <w:szCs w:val="24"/>
        </w:rPr>
      </w:pPr>
      <w:r w:rsidRPr="00465D46">
        <w:rPr>
          <w:rFonts w:ascii="Calibri" w:hAnsi="Calibri"/>
          <w:b/>
          <w:sz w:val="24"/>
          <w:szCs w:val="24"/>
        </w:rPr>
        <w:t>Manual de Segurança para Laboratórios</w:t>
      </w:r>
    </w:p>
    <w:p w14:paraId="459847A1" w14:textId="77777777" w:rsidR="00465D46" w:rsidRDefault="00465D46" w:rsidP="00460317">
      <w:pPr>
        <w:spacing w:line="360" w:lineRule="auto"/>
        <w:rPr>
          <w:rFonts w:ascii="Calibri" w:hAnsi="Calibri"/>
        </w:rPr>
      </w:pPr>
    </w:p>
    <w:p w14:paraId="0FAE59BA" w14:textId="785A91CC" w:rsidR="00C70262" w:rsidRPr="00C70262" w:rsidRDefault="00C70262" w:rsidP="00460317">
      <w:pPr>
        <w:spacing w:line="360" w:lineRule="auto"/>
        <w:rPr>
          <w:rFonts w:ascii="Calibri" w:hAnsi="Calibri"/>
        </w:rPr>
      </w:pPr>
      <w:r w:rsidRPr="00C70262">
        <w:rPr>
          <w:rFonts w:ascii="Calibri" w:hAnsi="Calibri"/>
        </w:rPr>
        <w:t>Eu ______________________________________________________</w:t>
      </w:r>
      <w:r w:rsidR="00465D46">
        <w:rPr>
          <w:rFonts w:ascii="Calibri" w:hAnsi="Calibri"/>
        </w:rPr>
        <w:t>____________________</w:t>
      </w:r>
      <w:r w:rsidRPr="00C70262">
        <w:rPr>
          <w:rFonts w:ascii="Calibri" w:hAnsi="Calibri"/>
        </w:rPr>
        <w:t>,</w:t>
      </w:r>
      <w:r w:rsidR="00465D46">
        <w:rPr>
          <w:rFonts w:ascii="Calibri" w:hAnsi="Calibri"/>
        </w:rPr>
        <w:t xml:space="preserve"> n.º mec/ist-id</w:t>
      </w:r>
      <w:r w:rsidRPr="00C70262">
        <w:rPr>
          <w:rFonts w:ascii="Calibri" w:hAnsi="Calibri"/>
        </w:rPr>
        <w:t xml:space="preserve"> ___________</w:t>
      </w:r>
      <w:r w:rsidR="003418AF">
        <w:rPr>
          <w:rFonts w:ascii="Calibri" w:hAnsi="Calibri"/>
        </w:rPr>
        <w:t>___</w:t>
      </w:r>
      <w:r w:rsidR="00465D46">
        <w:rPr>
          <w:rFonts w:ascii="Calibri" w:hAnsi="Calibri"/>
        </w:rPr>
        <w:t>____.</w:t>
      </w:r>
    </w:p>
    <w:p w14:paraId="1DC8B3A7" w14:textId="4B5A8DD9" w:rsidR="00465D46" w:rsidRDefault="00465D46" w:rsidP="00465D46">
      <w:pPr>
        <w:pStyle w:val="ListParagraph"/>
        <w:spacing w:after="0" w:line="240" w:lineRule="auto"/>
        <w:jc w:val="both"/>
        <w:rPr>
          <w:rFonts w:eastAsia="Times New Roman"/>
        </w:rPr>
      </w:pPr>
    </w:p>
    <w:p w14:paraId="6C009C04" w14:textId="77777777" w:rsidR="00465D46" w:rsidRPr="00465D46" w:rsidRDefault="00465D46" w:rsidP="00465D46">
      <w:pPr>
        <w:pStyle w:val="ListParagraph"/>
        <w:spacing w:after="0" w:line="240" w:lineRule="auto"/>
        <w:jc w:val="both"/>
        <w:rPr>
          <w:rFonts w:eastAsia="Times New Roman"/>
        </w:rPr>
      </w:pPr>
    </w:p>
    <w:p w14:paraId="010F2F27" w14:textId="1C1EB828" w:rsidR="00465D46" w:rsidRPr="00C130C2" w:rsidRDefault="00465D46" w:rsidP="00EF4872">
      <w:pPr>
        <w:pStyle w:val="ListParagraph"/>
        <w:numPr>
          <w:ilvl w:val="0"/>
          <w:numId w:val="23"/>
        </w:numPr>
        <w:spacing w:before="240" w:after="240" w:line="360" w:lineRule="auto"/>
        <w:ind w:left="714" w:hanging="357"/>
        <w:contextualSpacing w:val="0"/>
        <w:jc w:val="both"/>
        <w:rPr>
          <w:rFonts w:eastAsia="Times New Roman"/>
        </w:rPr>
      </w:pPr>
      <w:r w:rsidRPr="00C130C2">
        <w:rPr>
          <w:rFonts w:hAnsi="Calibri"/>
          <w:color w:val="000000" w:themeColor="text1"/>
          <w:kern w:val="24"/>
        </w:rPr>
        <w:t>Declaro que tomei conhecimento da existência do Manual de Segurança para Laboratórios</w:t>
      </w:r>
      <w:r>
        <w:rPr>
          <w:rFonts w:hAnsi="Calibri"/>
          <w:color w:val="000000" w:themeColor="text1"/>
          <w:kern w:val="24"/>
        </w:rPr>
        <w:t>, cujo modelo base está disponível na página da internet</w:t>
      </w:r>
      <w:r w:rsidRPr="00C130C2">
        <w:rPr>
          <w:rFonts w:hAnsi="Calibri"/>
          <w:color w:val="000000" w:themeColor="text1"/>
          <w:kern w:val="24"/>
        </w:rPr>
        <w:t xml:space="preserve">: </w:t>
      </w:r>
      <w:hyperlink r:id="rId48" w:history="1">
        <w:r w:rsidRPr="00484EE7">
          <w:rPr>
            <w:rStyle w:val="Hyperlink"/>
            <w:rFonts w:hAnsi="Calibri"/>
            <w:kern w:val="24"/>
          </w:rPr>
          <w:t>http://nshs.tecnico.ulisboa.pt/seguranca-em-laboratorios/</w:t>
        </w:r>
      </w:hyperlink>
      <w:r w:rsidRPr="00C130C2">
        <w:rPr>
          <w:rFonts w:hAnsi="Calibri"/>
          <w:color w:val="000000" w:themeColor="text1"/>
          <w:kern w:val="24"/>
        </w:rPr>
        <w:t>;</w:t>
      </w:r>
    </w:p>
    <w:p w14:paraId="49E1571E" w14:textId="17127618" w:rsidR="00465D46" w:rsidRPr="00465D46" w:rsidRDefault="00465D46" w:rsidP="00EF4872">
      <w:pPr>
        <w:pStyle w:val="ListParagraph"/>
        <w:numPr>
          <w:ilvl w:val="0"/>
          <w:numId w:val="23"/>
        </w:numPr>
        <w:spacing w:before="240" w:after="240" w:line="360" w:lineRule="auto"/>
        <w:ind w:left="714" w:hanging="357"/>
        <w:contextualSpacing w:val="0"/>
        <w:jc w:val="both"/>
        <w:rPr>
          <w:rFonts w:eastAsia="Times New Roman"/>
        </w:rPr>
      </w:pPr>
      <w:r w:rsidRPr="00C130C2">
        <w:rPr>
          <w:rFonts w:hAnsi="Calibri"/>
          <w:color w:val="000000" w:themeColor="text1"/>
          <w:kern w:val="24"/>
        </w:rPr>
        <w:t>Declaro que li o Manual de Segurança para Laboratórios, tendo compreendido a totalidade do seu conteúdo, nomeadamente as regras de segurança, as regras de conduta e de utilização dos espaços, equipamentos e materiais;</w:t>
      </w:r>
    </w:p>
    <w:p w14:paraId="4E352E3C" w14:textId="77777777" w:rsidR="00465D46" w:rsidRPr="00C130C2" w:rsidRDefault="00465D46" w:rsidP="00EF4872">
      <w:pPr>
        <w:pStyle w:val="ListParagraph"/>
        <w:numPr>
          <w:ilvl w:val="0"/>
          <w:numId w:val="23"/>
        </w:numPr>
        <w:spacing w:before="240" w:after="240" w:line="360" w:lineRule="auto"/>
        <w:ind w:left="714" w:hanging="357"/>
        <w:contextualSpacing w:val="0"/>
        <w:jc w:val="both"/>
        <w:rPr>
          <w:rFonts w:eastAsia="Times New Roman"/>
        </w:rPr>
      </w:pPr>
      <w:r>
        <w:rPr>
          <w:rFonts w:hAnsi="Calibri"/>
          <w:color w:val="000000" w:themeColor="text1"/>
          <w:kern w:val="24"/>
        </w:rPr>
        <w:t>Declaro que p</w:t>
      </w:r>
      <w:r w:rsidRPr="00C130C2">
        <w:rPr>
          <w:rFonts w:hAnsi="Calibri"/>
          <w:color w:val="000000" w:themeColor="text1"/>
          <w:kern w:val="24"/>
        </w:rPr>
        <w:t>rometo cumprir todas as regras, indicações e metodologias definidas no “Manual de Segurança para Laboratórios”, bem como zelar para que as mesmas sejam cumpridas;</w:t>
      </w:r>
    </w:p>
    <w:p w14:paraId="2BAA23EA" w14:textId="5113DC70" w:rsidR="00465D46" w:rsidRPr="00C130C2" w:rsidRDefault="00465D46" w:rsidP="00EF4872">
      <w:pPr>
        <w:pStyle w:val="ListParagraph"/>
        <w:numPr>
          <w:ilvl w:val="0"/>
          <w:numId w:val="23"/>
        </w:numPr>
        <w:spacing w:before="240" w:after="240" w:line="360" w:lineRule="auto"/>
        <w:ind w:left="714" w:hanging="357"/>
        <w:contextualSpacing w:val="0"/>
        <w:jc w:val="both"/>
        <w:rPr>
          <w:rFonts w:eastAsia="Times New Roman"/>
        </w:rPr>
      </w:pPr>
      <w:r>
        <w:rPr>
          <w:rFonts w:hAnsi="Calibri"/>
          <w:color w:val="000000" w:themeColor="text1"/>
          <w:kern w:val="24"/>
        </w:rPr>
        <w:t>Declaro que c</w:t>
      </w:r>
      <w:r w:rsidRPr="00C130C2">
        <w:rPr>
          <w:rFonts w:hAnsi="Calibri"/>
          <w:color w:val="000000" w:themeColor="text1"/>
          <w:kern w:val="24"/>
        </w:rPr>
        <w:t>ompreendo e aceito que o não cumprimento</w:t>
      </w:r>
      <w:r>
        <w:rPr>
          <w:rFonts w:hAnsi="Calibri"/>
          <w:color w:val="000000" w:themeColor="text1"/>
          <w:kern w:val="24"/>
        </w:rPr>
        <w:t xml:space="preserve"> ou desrespeito das</w:t>
      </w:r>
      <w:r w:rsidRPr="00C130C2">
        <w:rPr>
          <w:rFonts w:hAnsi="Calibri"/>
          <w:color w:val="000000" w:themeColor="text1"/>
          <w:kern w:val="24"/>
        </w:rPr>
        <w:t xml:space="preserve"> regras, indicações ou metodologias contidas no “Manual de Segurança para Laboratórios” pode levar à inibição do meu acesso aos laboratórios do IST por tempo indefinido, a determinar pelo Responsável do Departamento / Responsável d</w:t>
      </w:r>
      <w:r w:rsidR="00DA37E1">
        <w:rPr>
          <w:rFonts w:hAnsi="Calibri"/>
          <w:color w:val="000000" w:themeColor="text1"/>
          <w:kern w:val="24"/>
        </w:rPr>
        <w:t>o Laboratório</w:t>
      </w:r>
      <w:r w:rsidRPr="00C130C2">
        <w:rPr>
          <w:rFonts w:hAnsi="Calibri"/>
          <w:color w:val="000000" w:themeColor="text1"/>
          <w:kern w:val="24"/>
        </w:rPr>
        <w:t>.</w:t>
      </w:r>
    </w:p>
    <w:p w14:paraId="080F4E34" w14:textId="48C228DE" w:rsidR="00C70262" w:rsidRPr="00C70262" w:rsidRDefault="00C70262" w:rsidP="00465D46">
      <w:pPr>
        <w:pStyle w:val="ListParagraph"/>
        <w:spacing w:before="240" w:after="240" w:line="360" w:lineRule="auto"/>
        <w:ind w:left="714"/>
        <w:contextualSpacing w:val="0"/>
        <w:jc w:val="both"/>
        <w:rPr>
          <w:rFonts w:ascii="Calibri" w:hAnsi="Calibri"/>
        </w:rPr>
      </w:pPr>
    </w:p>
    <w:p w14:paraId="4E37E54D" w14:textId="2D35A759" w:rsidR="00C70262" w:rsidRPr="00C70262" w:rsidRDefault="00C70262" w:rsidP="00460317">
      <w:pPr>
        <w:spacing w:before="360" w:after="360" w:line="360" w:lineRule="auto"/>
        <w:rPr>
          <w:rFonts w:ascii="Calibri" w:hAnsi="Calibri"/>
        </w:rPr>
      </w:pPr>
      <w:r w:rsidRPr="00C70262">
        <w:rPr>
          <w:rFonts w:ascii="Calibri" w:hAnsi="Calibri"/>
        </w:rPr>
        <w:t>Lisboa</w:t>
      </w:r>
      <w:r w:rsidR="00460317">
        <w:rPr>
          <w:rFonts w:ascii="Calibri" w:hAnsi="Calibri"/>
        </w:rPr>
        <w:t xml:space="preserve">, </w:t>
      </w:r>
      <w:r w:rsidRPr="00C70262">
        <w:rPr>
          <w:rFonts w:ascii="Calibri" w:hAnsi="Calibri"/>
        </w:rPr>
        <w:t>______ de ______________</w:t>
      </w:r>
      <w:r w:rsidR="00460317">
        <w:rPr>
          <w:rFonts w:ascii="Calibri" w:hAnsi="Calibri"/>
        </w:rPr>
        <w:t>_</w:t>
      </w:r>
      <w:r w:rsidRPr="00C70262">
        <w:rPr>
          <w:rFonts w:ascii="Calibri" w:hAnsi="Calibri"/>
        </w:rPr>
        <w:t>____ de 20___</w:t>
      </w:r>
      <w:r w:rsidR="00460317">
        <w:rPr>
          <w:rFonts w:ascii="Calibri" w:hAnsi="Calibri"/>
        </w:rPr>
        <w:t>_</w:t>
      </w:r>
    </w:p>
    <w:p w14:paraId="51648E98" w14:textId="46F81CB5" w:rsidR="00C70262" w:rsidRPr="00C70262" w:rsidRDefault="00C70262" w:rsidP="00460317">
      <w:pPr>
        <w:spacing w:before="240" w:after="240" w:line="360" w:lineRule="auto"/>
        <w:rPr>
          <w:rFonts w:ascii="Calibri" w:hAnsi="Calibri"/>
        </w:rPr>
      </w:pPr>
      <w:r w:rsidRPr="00C70262">
        <w:rPr>
          <w:rFonts w:ascii="Calibri" w:hAnsi="Calibri"/>
        </w:rPr>
        <w:t>Ass. Utilizador IST: ___________________________________________________</w:t>
      </w:r>
      <w:r w:rsidR="00460317">
        <w:rPr>
          <w:rFonts w:ascii="Calibri" w:hAnsi="Calibri"/>
        </w:rPr>
        <w:t>____</w:t>
      </w:r>
    </w:p>
    <w:p w14:paraId="0255226A" w14:textId="5C6D731D" w:rsidR="003501FE" w:rsidRPr="00C70262" w:rsidRDefault="00C70262" w:rsidP="00460317">
      <w:pPr>
        <w:spacing w:before="240" w:after="240" w:line="360" w:lineRule="auto"/>
        <w:rPr>
          <w:rFonts w:ascii="Calibri" w:eastAsiaTheme="majorEastAsia" w:hAnsi="Calibri" w:cstheme="majorBidi"/>
          <w:b/>
          <w:bCs/>
        </w:rPr>
      </w:pPr>
      <w:r w:rsidRPr="00C70262">
        <w:rPr>
          <w:rFonts w:ascii="Calibri" w:hAnsi="Calibri"/>
        </w:rPr>
        <w:t xml:space="preserve">Recebido (Resp. </w:t>
      </w:r>
      <w:r w:rsidR="00DA37E1">
        <w:rPr>
          <w:rFonts w:ascii="Calibri" w:hAnsi="Calibri"/>
        </w:rPr>
        <w:t>Laborat</w:t>
      </w:r>
      <w:bookmarkStart w:id="84" w:name="_GoBack"/>
      <w:bookmarkEnd w:id="84"/>
      <w:r w:rsidR="00DA37E1">
        <w:rPr>
          <w:rFonts w:ascii="Calibri" w:hAnsi="Calibri"/>
        </w:rPr>
        <w:t>ório</w:t>
      </w:r>
      <w:r w:rsidRPr="00C70262">
        <w:rPr>
          <w:rFonts w:ascii="Calibri" w:hAnsi="Calibri"/>
        </w:rPr>
        <w:t>): _______________________________________________</w:t>
      </w:r>
      <w:r w:rsidR="003501FE" w:rsidRPr="00C70262">
        <w:rPr>
          <w:rFonts w:ascii="Calibri" w:hAnsi="Calibri"/>
        </w:rPr>
        <w:br w:type="page"/>
      </w:r>
    </w:p>
    <w:p w14:paraId="0106F3B5" w14:textId="7CA12C79" w:rsidR="00006D29" w:rsidRPr="003729D4" w:rsidRDefault="00006D29" w:rsidP="003729D4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85" w:name="_Ref436743918"/>
      <w:bookmarkStart w:id="86" w:name="_Toc461545241"/>
      <w:r w:rsidRPr="003729D4">
        <w:rPr>
          <w:rFonts w:ascii="Calibri" w:hAnsi="Calibri"/>
          <w:color w:val="auto"/>
          <w:sz w:val="24"/>
          <w:szCs w:val="24"/>
        </w:rPr>
        <w:lastRenderedPageBreak/>
        <w:t xml:space="preserve">Anexo </w:t>
      </w:r>
      <w:r w:rsidR="003501FE">
        <w:rPr>
          <w:rFonts w:ascii="Calibri" w:hAnsi="Calibri"/>
          <w:color w:val="auto"/>
          <w:sz w:val="24"/>
          <w:szCs w:val="24"/>
        </w:rPr>
        <w:t xml:space="preserve">II </w:t>
      </w:r>
      <w:r w:rsidRPr="003729D4">
        <w:rPr>
          <w:rFonts w:ascii="Calibri" w:hAnsi="Calibri"/>
          <w:color w:val="auto"/>
          <w:sz w:val="24"/>
          <w:szCs w:val="24"/>
        </w:rPr>
        <w:t>- Acidentes que podem ocorrer no laboratório e procedimentos a</w:t>
      </w:r>
      <w:r w:rsidR="00841A2D" w:rsidRPr="003729D4">
        <w:rPr>
          <w:rFonts w:ascii="Calibri" w:hAnsi="Calibri"/>
          <w:color w:val="auto"/>
          <w:sz w:val="24"/>
          <w:szCs w:val="24"/>
        </w:rPr>
        <w:t xml:space="preserve"> </w:t>
      </w:r>
      <w:r w:rsidR="00C160C3">
        <w:rPr>
          <w:rFonts w:ascii="Calibri" w:hAnsi="Calibri"/>
          <w:color w:val="auto"/>
          <w:sz w:val="24"/>
          <w:szCs w:val="24"/>
        </w:rPr>
        <w:t>adoptar</w:t>
      </w:r>
      <w:r w:rsidR="00EA3518" w:rsidRPr="003729D4">
        <w:rPr>
          <w:rFonts w:ascii="Calibri" w:hAnsi="Calibri"/>
          <w:color w:val="auto"/>
          <w:sz w:val="24"/>
          <w:szCs w:val="24"/>
        </w:rPr>
        <w:t>.</w:t>
      </w:r>
      <w:bookmarkEnd w:id="85"/>
      <w:bookmarkEnd w:id="86"/>
    </w:p>
    <w:p w14:paraId="02C00A80" w14:textId="77777777" w:rsidR="00006D29" w:rsidRDefault="00006D29" w:rsidP="00006D29">
      <w:pPr>
        <w:spacing w:after="120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6405"/>
      </w:tblGrid>
      <w:tr w:rsidR="00006D29" w:rsidRPr="00611B2A" w14:paraId="282C3152" w14:textId="77777777" w:rsidTr="00611B2A">
        <w:tc>
          <w:tcPr>
            <w:tcW w:w="2155" w:type="dxa"/>
            <w:shd w:val="clear" w:color="auto" w:fill="D9D9D9" w:themeFill="background1" w:themeFillShade="D9"/>
          </w:tcPr>
          <w:p w14:paraId="1C5F7644" w14:textId="77777777" w:rsidR="00006D29" w:rsidRPr="00611B2A" w:rsidRDefault="00006D29" w:rsidP="00006D29">
            <w:pPr>
              <w:pStyle w:val="ListParagraph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Tipo de Acidente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1548E2A9" w14:textId="77777777" w:rsidR="00006D29" w:rsidRPr="00611B2A" w:rsidRDefault="00006D29" w:rsidP="00006D29">
            <w:pPr>
              <w:pStyle w:val="ListParagraph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Procedimento</w:t>
            </w:r>
          </w:p>
        </w:tc>
      </w:tr>
      <w:tr w:rsidR="00006D29" w:rsidRPr="00611B2A" w14:paraId="0974E102" w14:textId="77777777" w:rsidTr="00611B2A">
        <w:tc>
          <w:tcPr>
            <w:tcW w:w="2155" w:type="dxa"/>
            <w:vAlign w:val="center"/>
          </w:tcPr>
          <w:p w14:paraId="426CD04C" w14:textId="77777777" w:rsidR="00006D29" w:rsidRPr="00611B2A" w:rsidRDefault="00041B27" w:rsidP="00006D29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Feridas</w:t>
            </w:r>
          </w:p>
        </w:tc>
        <w:tc>
          <w:tcPr>
            <w:tcW w:w="6405" w:type="dxa"/>
          </w:tcPr>
          <w:p w14:paraId="637FC9F6" w14:textId="77777777" w:rsidR="00203EBD" w:rsidRPr="00611B2A" w:rsidRDefault="00841A2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Se o ferimento não for muito profundo, deixar sangrar alguns segundos</w:t>
            </w:r>
            <w:r w:rsidR="00203EBD" w:rsidRPr="00611B2A">
              <w:rPr>
                <w:sz w:val="20"/>
                <w:szCs w:val="20"/>
              </w:rPr>
              <w:t>;</w:t>
            </w:r>
          </w:p>
          <w:p w14:paraId="3873DC80" w14:textId="77777777" w:rsidR="00203EBD" w:rsidRPr="00611B2A" w:rsidRDefault="00203EB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Remover corpos estranhos pequenos. Objectos cravados profundamente não devem ser removidos;</w:t>
            </w:r>
          </w:p>
          <w:p w14:paraId="4FDEF730" w14:textId="77777777" w:rsidR="00203EBD" w:rsidRPr="00611B2A" w:rsidRDefault="00203EB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Lavar a ferida com uma gaze embebida com soro fisiológico;</w:t>
            </w:r>
          </w:p>
          <w:p w14:paraId="37BDBA5D" w14:textId="647D4717" w:rsidR="00203EBD" w:rsidRPr="00611B2A" w:rsidRDefault="00D83CF4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Desinfectar com anti-séptico;</w:t>
            </w:r>
          </w:p>
          <w:p w14:paraId="04A35808" w14:textId="72BE3054" w:rsidR="00203EBD" w:rsidRPr="00611B2A" w:rsidRDefault="00203EBD" w:rsidP="00FE33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Proteger com uma compressa esterilizada. Cobrir com adesivo ou ligadura</w:t>
            </w:r>
            <w:r w:rsidR="004D7CEC" w:rsidRPr="00611B2A">
              <w:rPr>
                <w:sz w:val="20"/>
                <w:szCs w:val="20"/>
              </w:rPr>
              <w:t xml:space="preserve"> </w:t>
            </w:r>
            <w:r w:rsidR="00FE33EB">
              <w:rPr>
                <w:sz w:val="20"/>
                <w:szCs w:val="20"/>
              </w:rPr>
              <w:t>o</w:t>
            </w:r>
            <w:r w:rsidR="004D7CEC" w:rsidRPr="00611B2A">
              <w:rPr>
                <w:sz w:val="20"/>
                <w:szCs w:val="20"/>
              </w:rPr>
              <w:t>u colocar um penso</w:t>
            </w:r>
            <w:r w:rsidR="005C38A7" w:rsidRPr="00611B2A">
              <w:rPr>
                <w:sz w:val="20"/>
                <w:szCs w:val="20"/>
              </w:rPr>
              <w:t xml:space="preserve"> rápido.</w:t>
            </w:r>
          </w:p>
        </w:tc>
      </w:tr>
      <w:tr w:rsidR="00841A2D" w:rsidRPr="00611B2A" w14:paraId="6077D353" w14:textId="77777777" w:rsidTr="00611B2A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63E8C2BF" w14:textId="77777777" w:rsidR="00841A2D" w:rsidRPr="00611B2A" w:rsidRDefault="00841A2D" w:rsidP="00EA3518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Golpe profundo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7383FBFD" w14:textId="5E81196A" w:rsidR="00841A2D" w:rsidRPr="00611B2A" w:rsidRDefault="00D83CF4" w:rsidP="00841A2D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Pedir ajuda;</w:t>
            </w:r>
          </w:p>
          <w:p w14:paraId="29671A9D" w14:textId="62028592" w:rsidR="00841A2D" w:rsidRPr="00611B2A" w:rsidRDefault="00841A2D" w:rsidP="00841A2D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Parar ou diminuir a hemorragia, aplicando pressão sobre a ferida. Se a ferida for muito grande ou contiver corpos estranhos aplique pressão acim</w:t>
            </w:r>
            <w:r w:rsidR="00D83CF4">
              <w:rPr>
                <w:sz w:val="20"/>
                <w:szCs w:val="20"/>
              </w:rPr>
              <w:t>a do corte, nunca mais de 5 min;</w:t>
            </w:r>
          </w:p>
          <w:p w14:paraId="7374BCB1" w14:textId="2C6DE495" w:rsidR="00841A2D" w:rsidRPr="00611B2A" w:rsidRDefault="00841A2D" w:rsidP="00841A2D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Encaminhar para assistência médica urgente</w:t>
            </w:r>
            <w:r w:rsidR="00D83CF4">
              <w:rPr>
                <w:sz w:val="20"/>
                <w:szCs w:val="20"/>
              </w:rPr>
              <w:t>.</w:t>
            </w:r>
          </w:p>
        </w:tc>
      </w:tr>
      <w:tr w:rsidR="00006D29" w:rsidRPr="00611B2A" w14:paraId="1000B239" w14:textId="77777777" w:rsidTr="00611B2A">
        <w:tc>
          <w:tcPr>
            <w:tcW w:w="2155" w:type="dxa"/>
            <w:vAlign w:val="center"/>
          </w:tcPr>
          <w:p w14:paraId="6FF30F43" w14:textId="77777777" w:rsidR="00006D29" w:rsidRPr="00611B2A" w:rsidRDefault="008C722A" w:rsidP="008C722A">
            <w:pPr>
              <w:spacing w:after="120"/>
              <w:rPr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Pequenas q</w:t>
            </w:r>
            <w:r w:rsidR="005C38A7" w:rsidRPr="00611B2A">
              <w:rPr>
                <w:b/>
                <w:sz w:val="20"/>
                <w:szCs w:val="20"/>
              </w:rPr>
              <w:t xml:space="preserve">ueimaduras </w:t>
            </w:r>
          </w:p>
        </w:tc>
        <w:tc>
          <w:tcPr>
            <w:tcW w:w="6405" w:type="dxa"/>
          </w:tcPr>
          <w:p w14:paraId="5A9D5DB2" w14:textId="77777777" w:rsidR="006416EB" w:rsidRPr="00611B2A" w:rsidRDefault="008C722A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Lavar abundantemente com á</w:t>
            </w:r>
            <w:r w:rsidR="00EA3518" w:rsidRPr="00611B2A">
              <w:rPr>
                <w:sz w:val="20"/>
                <w:szCs w:val="20"/>
              </w:rPr>
              <w:t>gua;</w:t>
            </w:r>
          </w:p>
          <w:p w14:paraId="62206648" w14:textId="77777777" w:rsidR="00EA3518" w:rsidRPr="00611B2A" w:rsidRDefault="00EA3518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Aplicar gaze gorda existente na caixa de primeiros socorros.</w:t>
            </w:r>
          </w:p>
        </w:tc>
      </w:tr>
      <w:tr w:rsidR="00006D29" w:rsidRPr="00611B2A" w14:paraId="443FAAAB" w14:textId="77777777" w:rsidTr="00611B2A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05C1F4ED" w14:textId="77777777" w:rsidR="00EA3518" w:rsidRPr="00611B2A" w:rsidRDefault="008C722A" w:rsidP="008C722A">
            <w:pPr>
              <w:spacing w:after="120"/>
              <w:rPr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 xml:space="preserve">Grandes </w:t>
            </w:r>
            <w:r w:rsidR="00EA3518" w:rsidRPr="00611B2A">
              <w:rPr>
                <w:b/>
                <w:sz w:val="20"/>
                <w:szCs w:val="20"/>
              </w:rPr>
              <w:t xml:space="preserve">Queimaduras 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7CDDCEC2" w14:textId="77777777" w:rsidR="008C722A" w:rsidRPr="00611B2A" w:rsidRDefault="008C722A" w:rsidP="00212B8F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Solicitar ajuda;</w:t>
            </w:r>
          </w:p>
          <w:p w14:paraId="6451DE30" w14:textId="77777777" w:rsidR="00212B8F" w:rsidRPr="00611B2A" w:rsidRDefault="00212B8F" w:rsidP="00212B8F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Lavar abundantemente a área afectada com água</w:t>
            </w:r>
            <w:r w:rsidR="00D530AD" w:rsidRPr="00611B2A">
              <w:rPr>
                <w:sz w:val="20"/>
                <w:szCs w:val="20"/>
              </w:rPr>
              <w:t>;</w:t>
            </w:r>
          </w:p>
          <w:p w14:paraId="33C5BF10" w14:textId="77777777" w:rsidR="00212B8F" w:rsidRPr="00611B2A" w:rsidRDefault="00212B8F" w:rsidP="00212B8F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Encaminhar para assistência médica urgente.</w:t>
            </w:r>
          </w:p>
        </w:tc>
      </w:tr>
      <w:tr w:rsidR="00006D29" w:rsidRPr="00611B2A" w14:paraId="7EF82499" w14:textId="77777777" w:rsidTr="00611B2A">
        <w:tc>
          <w:tcPr>
            <w:tcW w:w="2155" w:type="dxa"/>
            <w:vAlign w:val="center"/>
          </w:tcPr>
          <w:p w14:paraId="59834480" w14:textId="77777777" w:rsidR="00006D29" w:rsidRPr="00611B2A" w:rsidRDefault="00212B8F" w:rsidP="00D530AD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 xml:space="preserve">Queimaduras químicas (via </w:t>
            </w:r>
            <w:r w:rsidR="00D530AD" w:rsidRPr="00611B2A">
              <w:rPr>
                <w:b/>
                <w:sz w:val="20"/>
                <w:szCs w:val="20"/>
              </w:rPr>
              <w:t>ocular</w:t>
            </w:r>
            <w:r w:rsidRPr="00611B2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6405" w:type="dxa"/>
          </w:tcPr>
          <w:p w14:paraId="1BE7CF4C" w14:textId="77777777" w:rsidR="00006D29" w:rsidRPr="00611B2A" w:rsidRDefault="00D530A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Identificar o produto que causou a lesão</w:t>
            </w:r>
          </w:p>
          <w:p w14:paraId="2708668F" w14:textId="77777777" w:rsidR="00D530AD" w:rsidRPr="00611B2A" w:rsidRDefault="00D530A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 xml:space="preserve">Lavar os olhos com as pálpebras abertas com soro fisiológico ou </w:t>
            </w:r>
            <w:r w:rsidR="00123C8E" w:rsidRPr="00611B2A">
              <w:rPr>
                <w:sz w:val="20"/>
                <w:szCs w:val="20"/>
              </w:rPr>
              <w:t>no lava-olhos</w:t>
            </w:r>
            <w:r w:rsidRPr="00611B2A">
              <w:rPr>
                <w:sz w:val="20"/>
                <w:szCs w:val="20"/>
              </w:rPr>
              <w:t>;</w:t>
            </w:r>
            <w:r w:rsidR="005925F3" w:rsidRPr="00611B2A">
              <w:rPr>
                <w:sz w:val="20"/>
                <w:szCs w:val="20"/>
              </w:rPr>
              <w:t xml:space="preserve"> </w:t>
            </w:r>
          </w:p>
          <w:p w14:paraId="08534E86" w14:textId="1A8CF3B3" w:rsidR="00D530AD" w:rsidRPr="00611B2A" w:rsidRDefault="00D530A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 xml:space="preserve">Cobrir o olho sem pressionar e encaminhar </w:t>
            </w:r>
            <w:r w:rsidR="00D83CF4">
              <w:rPr>
                <w:sz w:val="20"/>
                <w:szCs w:val="20"/>
              </w:rPr>
              <w:t>para assistência médica urgente.</w:t>
            </w:r>
          </w:p>
        </w:tc>
      </w:tr>
      <w:tr w:rsidR="00250556" w:rsidRPr="00611B2A" w14:paraId="56767E59" w14:textId="77777777" w:rsidTr="00611B2A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3BE13D8E" w14:textId="71A739ED" w:rsidR="00250556" w:rsidRPr="00611B2A" w:rsidRDefault="00250556" w:rsidP="00250556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Queimaduras químicas (via cutânea)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6D8D3542" w14:textId="77777777" w:rsidR="00250556" w:rsidRPr="00611B2A" w:rsidRDefault="00250556" w:rsidP="00250556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Identificar o produto que causou a lesão</w:t>
            </w:r>
          </w:p>
          <w:p w14:paraId="2575FBE5" w14:textId="77777777" w:rsidR="00250556" w:rsidRPr="00611B2A" w:rsidRDefault="00250556" w:rsidP="00250556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Lavar abundantemente a área afectada com água;</w:t>
            </w:r>
          </w:p>
          <w:p w14:paraId="71408F27" w14:textId="77777777" w:rsidR="00250556" w:rsidRPr="00611B2A" w:rsidRDefault="00250556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Aplicar gaze gorda existente na caixa de primeiros socorros.</w:t>
            </w:r>
          </w:p>
          <w:p w14:paraId="2F72AE6C" w14:textId="4BF25FD8" w:rsidR="00250556" w:rsidRPr="00611B2A" w:rsidRDefault="00250556" w:rsidP="00250556">
            <w:pPr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Nota:</w:t>
            </w:r>
            <w:r w:rsidRPr="00611B2A">
              <w:rPr>
                <w:sz w:val="20"/>
                <w:szCs w:val="20"/>
              </w:rPr>
              <w:t xml:space="preserve"> Existem exceções a estas regras. Com alguns ácidos ou bases convém lavar com soluções básicas ou ácidas conforme o caso. Verificar na preparação do trabalho através das FDS.</w:t>
            </w:r>
          </w:p>
          <w:p w14:paraId="57EE51CE" w14:textId="77777777" w:rsidR="00250556" w:rsidRPr="00611B2A" w:rsidRDefault="00250556" w:rsidP="00250556">
            <w:pPr>
              <w:pStyle w:val="ListParagraph"/>
              <w:numPr>
                <w:ilvl w:val="0"/>
                <w:numId w:val="9"/>
              </w:numPr>
              <w:spacing w:after="120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Queimadura de ácidos: lavar com NA</w:t>
            </w:r>
            <w:r w:rsidRPr="00611B2A">
              <w:rPr>
                <w:sz w:val="20"/>
                <w:szCs w:val="20"/>
                <w:vertAlign w:val="subscript"/>
              </w:rPr>
              <w:t>2</w:t>
            </w:r>
            <w:r w:rsidRPr="00611B2A">
              <w:rPr>
                <w:sz w:val="20"/>
                <w:szCs w:val="20"/>
              </w:rPr>
              <w:t xml:space="preserve"> CO</w:t>
            </w:r>
            <w:r w:rsidRPr="00611B2A">
              <w:rPr>
                <w:sz w:val="20"/>
                <w:szCs w:val="20"/>
                <w:vertAlign w:val="subscript"/>
              </w:rPr>
              <w:t>3</w:t>
            </w:r>
            <w:r w:rsidRPr="00611B2A">
              <w:rPr>
                <w:sz w:val="20"/>
                <w:szCs w:val="20"/>
              </w:rPr>
              <w:t xml:space="preserve"> a 5%;</w:t>
            </w:r>
          </w:p>
          <w:p w14:paraId="4B033E36" w14:textId="1002CEF3" w:rsidR="00250556" w:rsidRPr="00611B2A" w:rsidRDefault="00250556" w:rsidP="00250556">
            <w:pPr>
              <w:pStyle w:val="ListParagraph"/>
              <w:numPr>
                <w:ilvl w:val="0"/>
                <w:numId w:val="9"/>
              </w:numPr>
              <w:spacing w:after="120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Queimadura de bases: lavar com ácido acético a 5%</w:t>
            </w:r>
          </w:p>
        </w:tc>
      </w:tr>
      <w:tr w:rsidR="00D530AD" w:rsidRPr="00611B2A" w14:paraId="0E51E762" w14:textId="77777777" w:rsidTr="00611B2A">
        <w:tc>
          <w:tcPr>
            <w:tcW w:w="2155" w:type="dxa"/>
            <w:vAlign w:val="center"/>
          </w:tcPr>
          <w:p w14:paraId="10A0EB16" w14:textId="6CC51F61" w:rsidR="00D530AD" w:rsidRPr="00611B2A" w:rsidRDefault="00D530AD" w:rsidP="00D530AD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Inalação de substâncias tóxicas</w:t>
            </w:r>
          </w:p>
        </w:tc>
        <w:tc>
          <w:tcPr>
            <w:tcW w:w="6405" w:type="dxa"/>
          </w:tcPr>
          <w:p w14:paraId="086754E1" w14:textId="77777777" w:rsidR="00D530AD" w:rsidRPr="00611B2A" w:rsidRDefault="00D530AD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Identificar o produto que causou a intoxicação</w:t>
            </w:r>
            <w:r w:rsidR="007C7F91" w:rsidRPr="00611B2A">
              <w:rPr>
                <w:sz w:val="20"/>
                <w:szCs w:val="20"/>
              </w:rPr>
              <w:t>;</w:t>
            </w:r>
          </w:p>
          <w:p w14:paraId="7F3003D1" w14:textId="77777777" w:rsidR="00D530AD" w:rsidRPr="00611B2A" w:rsidRDefault="007C7F91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Afastar o acidentado do local contaminado;</w:t>
            </w:r>
          </w:p>
          <w:p w14:paraId="700F5F16" w14:textId="10815256" w:rsidR="007C7F91" w:rsidRPr="00611B2A" w:rsidRDefault="00FE33EB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ocorrer inconsciência</w:t>
            </w:r>
            <w:r w:rsidR="007C7F91" w:rsidRPr="00611B2A">
              <w:rPr>
                <w:sz w:val="20"/>
                <w:szCs w:val="20"/>
              </w:rPr>
              <w:t xml:space="preserve"> </w:t>
            </w:r>
            <w:r w:rsidR="00123C8E" w:rsidRPr="00611B2A">
              <w:rPr>
                <w:sz w:val="20"/>
                <w:szCs w:val="20"/>
              </w:rPr>
              <w:t>colocar</w:t>
            </w:r>
            <w:r w:rsidR="007C7F91" w:rsidRPr="00611B2A">
              <w:rPr>
                <w:sz w:val="20"/>
                <w:szCs w:val="20"/>
              </w:rPr>
              <w:t xml:space="preserve"> o acidentado </w:t>
            </w:r>
            <w:r w:rsidR="00123C8E" w:rsidRPr="00611B2A">
              <w:rPr>
                <w:sz w:val="20"/>
                <w:szCs w:val="20"/>
              </w:rPr>
              <w:t>em posição lateral de segurança (</w:t>
            </w:r>
            <w:r w:rsidR="007C7F91" w:rsidRPr="00611B2A">
              <w:rPr>
                <w:sz w:val="20"/>
                <w:szCs w:val="20"/>
              </w:rPr>
              <w:t>face virada para baixo</w:t>
            </w:r>
            <w:r w:rsidR="00123C8E" w:rsidRPr="00611B2A">
              <w:rPr>
                <w:sz w:val="20"/>
                <w:szCs w:val="20"/>
              </w:rPr>
              <w:t>)</w:t>
            </w:r>
            <w:r w:rsidR="007C7F91" w:rsidRPr="00611B2A">
              <w:rPr>
                <w:sz w:val="20"/>
                <w:szCs w:val="20"/>
              </w:rPr>
              <w:t>;</w:t>
            </w:r>
          </w:p>
          <w:p w14:paraId="18BFBA11" w14:textId="1C52872C" w:rsidR="007C7F91" w:rsidRPr="00611B2A" w:rsidRDefault="007C7F91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 xml:space="preserve">Contactar o Centro Anti-Venenos para obter informação específica </w:t>
            </w:r>
            <w:r w:rsidR="00FE33EB">
              <w:rPr>
                <w:sz w:val="20"/>
                <w:szCs w:val="20"/>
              </w:rPr>
              <w:t xml:space="preserve">sobre </w:t>
            </w:r>
            <w:r w:rsidR="00D83CF4">
              <w:rPr>
                <w:sz w:val="20"/>
                <w:szCs w:val="20"/>
              </w:rPr>
              <w:t>como proceder.</w:t>
            </w:r>
          </w:p>
        </w:tc>
      </w:tr>
      <w:tr w:rsidR="008C722A" w:rsidRPr="00611B2A" w14:paraId="6F1181EA" w14:textId="77777777" w:rsidTr="00611B2A"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77265FD5" w14:textId="77777777" w:rsidR="008C722A" w:rsidRPr="00611B2A" w:rsidRDefault="008C722A" w:rsidP="00D530AD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Desmaio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1637684A" w14:textId="77777777" w:rsidR="008C722A" w:rsidRPr="00611B2A" w:rsidRDefault="008C722A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Se achar que vai desmaiar solicitar ajuda imediatamente, de forma a evitar lesões decorrentes da queda;</w:t>
            </w:r>
          </w:p>
          <w:p w14:paraId="66A8A6BD" w14:textId="77777777" w:rsidR="008C722A" w:rsidRPr="00611B2A" w:rsidRDefault="008C722A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Encaminhar para assistência médica urgente.</w:t>
            </w:r>
          </w:p>
        </w:tc>
      </w:tr>
      <w:tr w:rsidR="00F919DC" w:rsidRPr="00611B2A" w14:paraId="673E840B" w14:textId="77777777" w:rsidTr="00611B2A">
        <w:tc>
          <w:tcPr>
            <w:tcW w:w="2155" w:type="dxa"/>
            <w:vAlign w:val="center"/>
          </w:tcPr>
          <w:p w14:paraId="0DB1E55F" w14:textId="788DC1BF" w:rsidR="00F919DC" w:rsidRPr="00611B2A" w:rsidRDefault="001E7BC7" w:rsidP="00D530AD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Projeção de químicos no corpo ou vestuário</w:t>
            </w:r>
          </w:p>
        </w:tc>
        <w:tc>
          <w:tcPr>
            <w:tcW w:w="6405" w:type="dxa"/>
          </w:tcPr>
          <w:p w14:paraId="1765B665" w14:textId="77777777" w:rsidR="00F919DC" w:rsidRPr="00611B2A" w:rsidRDefault="001E7BC7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Pedir ajuda;</w:t>
            </w:r>
          </w:p>
          <w:p w14:paraId="5D43F3A4" w14:textId="77777777" w:rsidR="001E7BC7" w:rsidRPr="00611B2A" w:rsidRDefault="001E7BC7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Afastar-se da área onde ocorreu o acidente;</w:t>
            </w:r>
          </w:p>
          <w:p w14:paraId="3756A209" w14:textId="77777777" w:rsidR="001E7BC7" w:rsidRPr="00611B2A" w:rsidRDefault="001E7BC7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Retirar a roupa;</w:t>
            </w:r>
          </w:p>
          <w:p w14:paraId="7CB92E9F" w14:textId="33F25019" w:rsidR="001E7BC7" w:rsidRPr="00611B2A" w:rsidRDefault="001E7BC7" w:rsidP="00B75660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 xml:space="preserve">Lavar abundantemente o corpo com água durante 10 a 15min (chuveiro de </w:t>
            </w:r>
            <w:r w:rsidR="00B75660" w:rsidRPr="00611B2A">
              <w:rPr>
                <w:sz w:val="20"/>
                <w:szCs w:val="20"/>
              </w:rPr>
              <w:t>emergência</w:t>
            </w:r>
            <w:r w:rsidRPr="00611B2A">
              <w:rPr>
                <w:sz w:val="20"/>
                <w:szCs w:val="20"/>
              </w:rPr>
              <w:t>).</w:t>
            </w:r>
          </w:p>
        </w:tc>
      </w:tr>
    </w:tbl>
    <w:p w14:paraId="0C9A9760" w14:textId="77777777" w:rsidR="00611B2A" w:rsidRPr="00611B2A" w:rsidRDefault="00611B2A">
      <w:pPr>
        <w:rPr>
          <w:sz w:val="16"/>
          <w:szCs w:val="16"/>
        </w:rPr>
      </w:pPr>
    </w:p>
    <w:tbl>
      <w:tblPr>
        <w:tblStyle w:val="TableGrid"/>
        <w:tblW w:w="0" w:type="auto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6405"/>
      </w:tblGrid>
      <w:tr w:rsidR="00611B2A" w:rsidRPr="00611B2A" w14:paraId="32E815D7" w14:textId="77777777" w:rsidTr="00611B2A">
        <w:tc>
          <w:tcPr>
            <w:tcW w:w="2155" w:type="dxa"/>
            <w:shd w:val="clear" w:color="auto" w:fill="D9D9D9" w:themeFill="background1" w:themeFillShade="D9"/>
          </w:tcPr>
          <w:p w14:paraId="1FC0BD5F" w14:textId="77777777" w:rsidR="00611B2A" w:rsidRPr="00611B2A" w:rsidRDefault="00611B2A" w:rsidP="00282CF5">
            <w:pPr>
              <w:pStyle w:val="ListParagraph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lastRenderedPageBreak/>
              <w:t>Tipo de Acidente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402DAA39" w14:textId="77777777" w:rsidR="00611B2A" w:rsidRPr="00611B2A" w:rsidRDefault="00611B2A" w:rsidP="00282CF5">
            <w:pPr>
              <w:pStyle w:val="ListParagraph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Procedimento</w:t>
            </w:r>
          </w:p>
        </w:tc>
      </w:tr>
      <w:tr w:rsidR="001E7BC7" w:rsidRPr="00611B2A" w14:paraId="01154399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vAlign w:val="center"/>
          </w:tcPr>
          <w:p w14:paraId="009B4CD8" w14:textId="00F3184E" w:rsidR="001E7BC7" w:rsidRPr="00611B2A" w:rsidRDefault="001E7BC7" w:rsidP="00D530AD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Projeção de químicos nos olhos</w:t>
            </w:r>
          </w:p>
        </w:tc>
        <w:tc>
          <w:tcPr>
            <w:tcW w:w="6405" w:type="dxa"/>
          </w:tcPr>
          <w:p w14:paraId="3DF3D4D0" w14:textId="77777777" w:rsidR="001E7BC7" w:rsidRPr="00611B2A" w:rsidRDefault="001E7BC7" w:rsidP="00006D29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Solicitar ajuda;</w:t>
            </w:r>
          </w:p>
          <w:p w14:paraId="60DFB450" w14:textId="4E22B45A" w:rsidR="0000202B" w:rsidRPr="00611B2A" w:rsidRDefault="001E7BC7" w:rsidP="0000202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Caso tenha óculos não os retire</w:t>
            </w:r>
            <w:r w:rsidR="0000202B" w:rsidRPr="00611B2A">
              <w:rPr>
                <w:sz w:val="20"/>
                <w:szCs w:val="20"/>
              </w:rPr>
              <w:t>. Lavar imediatamente a cara e os olhos no lava-olhos. Retirar os óculos. Lavar novamente a cara.</w:t>
            </w:r>
          </w:p>
        </w:tc>
      </w:tr>
      <w:tr w:rsidR="00841A2D" w:rsidRPr="00611B2A" w14:paraId="0E9B40BA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16F2E52B" w14:textId="77777777" w:rsidR="00841A2D" w:rsidRPr="00611B2A" w:rsidRDefault="008C722A" w:rsidP="00F36D7C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Vidro partido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7F4E5ABD" w14:textId="77777777" w:rsidR="008C722A" w:rsidRPr="00611B2A" w:rsidRDefault="008C722A" w:rsidP="008C722A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Nunca tocar no vidro com os dedos;</w:t>
            </w:r>
          </w:p>
          <w:p w14:paraId="7BFC06BB" w14:textId="77777777" w:rsidR="00841A2D" w:rsidRPr="00611B2A" w:rsidRDefault="008C722A" w:rsidP="008C722A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Varrer para um recipiente próprio com a ajuda de pá ou de toalhas de papel.</w:t>
            </w:r>
          </w:p>
        </w:tc>
      </w:tr>
      <w:tr w:rsidR="008C722A" w:rsidRPr="00611B2A" w14:paraId="39C35A35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vAlign w:val="center"/>
          </w:tcPr>
          <w:p w14:paraId="750EDEBB" w14:textId="77777777" w:rsidR="008C722A" w:rsidRPr="00611B2A" w:rsidRDefault="006416EB" w:rsidP="00F36D7C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Pequeno derrame de produto químico</w:t>
            </w:r>
          </w:p>
        </w:tc>
        <w:tc>
          <w:tcPr>
            <w:tcW w:w="6405" w:type="dxa"/>
          </w:tcPr>
          <w:p w14:paraId="5683B0DB" w14:textId="77777777" w:rsidR="008C722A" w:rsidRPr="00611B2A" w:rsidRDefault="006416EB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Limpar os salpicos com toalhas de papel e colocar em recipiente próprio;</w:t>
            </w:r>
          </w:p>
          <w:p w14:paraId="1524A464" w14:textId="77777777" w:rsidR="006416EB" w:rsidRPr="00611B2A" w:rsidRDefault="006416EB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Lavar a área onde ocorreu o derrame, assegurando-se que todo o produto químico foi removido.</w:t>
            </w:r>
          </w:p>
        </w:tc>
      </w:tr>
      <w:tr w:rsidR="00841A2D" w:rsidRPr="00611B2A" w14:paraId="6930474F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166880D8" w14:textId="77777777" w:rsidR="00841A2D" w:rsidRPr="00611B2A" w:rsidRDefault="006416EB" w:rsidP="00F36D7C">
            <w:pPr>
              <w:spacing w:after="120"/>
              <w:rPr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Grande derrame de produto químico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42238CED" w14:textId="77777777" w:rsidR="00841A2D" w:rsidRPr="00611B2A" w:rsidRDefault="006416EB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Avisar todos os presentes;</w:t>
            </w:r>
          </w:p>
          <w:p w14:paraId="68E22B40" w14:textId="57C13FBA" w:rsidR="006416EB" w:rsidRPr="00611B2A" w:rsidRDefault="006416EB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Caso seja possível utilizar</w:t>
            </w:r>
            <w:r w:rsidR="00D83CF4">
              <w:rPr>
                <w:sz w:val="20"/>
                <w:szCs w:val="20"/>
              </w:rPr>
              <w:t xml:space="preserve"> kits de absorção para derrames;</w:t>
            </w:r>
          </w:p>
          <w:p w14:paraId="47A21735" w14:textId="1AB1B641" w:rsidR="006416EB" w:rsidRPr="00611B2A" w:rsidRDefault="006416EB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Colocar os absorventes em recipiente próprio e identificar</w:t>
            </w:r>
            <w:r w:rsidR="00D83CF4">
              <w:rPr>
                <w:sz w:val="20"/>
                <w:szCs w:val="20"/>
              </w:rPr>
              <w:t>;</w:t>
            </w:r>
          </w:p>
          <w:p w14:paraId="306127BE" w14:textId="01BF99E6" w:rsidR="006416EB" w:rsidRPr="00611B2A" w:rsidRDefault="006416EB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Lava</w:t>
            </w:r>
            <w:r w:rsidR="00D83CF4">
              <w:rPr>
                <w:sz w:val="20"/>
                <w:szCs w:val="20"/>
              </w:rPr>
              <w:t>r a área onde ocorreu o derrame;</w:t>
            </w:r>
          </w:p>
          <w:p w14:paraId="1A3E758C" w14:textId="77777777" w:rsidR="006416EB" w:rsidRPr="00611B2A" w:rsidRDefault="006416EB" w:rsidP="006416EB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Caso não seja possível controlar o derrame, solicitar ajuda especializada (p.e.: Bombeiros).</w:t>
            </w:r>
          </w:p>
        </w:tc>
      </w:tr>
      <w:tr w:rsidR="00841A2D" w:rsidRPr="00611B2A" w14:paraId="5286A3DB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vAlign w:val="center"/>
          </w:tcPr>
          <w:p w14:paraId="7C2C9E87" w14:textId="77777777" w:rsidR="00841A2D" w:rsidRPr="00611B2A" w:rsidRDefault="006416EB" w:rsidP="00F36D7C">
            <w:pPr>
              <w:spacing w:after="120"/>
              <w:rPr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Pequeno foco de incêndio confinado</w:t>
            </w:r>
          </w:p>
        </w:tc>
        <w:tc>
          <w:tcPr>
            <w:tcW w:w="6405" w:type="dxa"/>
          </w:tcPr>
          <w:p w14:paraId="2ACBAA88" w14:textId="77777777" w:rsidR="00FE33EB" w:rsidRDefault="00FE33EB" w:rsidP="00F919D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Caso se trate de um </w:t>
            </w:r>
            <w:r w:rsidR="00F919DC" w:rsidRPr="00611B2A">
              <w:rPr>
                <w:sz w:val="20"/>
                <w:szCs w:val="20"/>
              </w:rPr>
              <w:t>Fogo num recipiente</w:t>
            </w:r>
            <w:r>
              <w:rPr>
                <w:sz w:val="20"/>
                <w:szCs w:val="20"/>
              </w:rPr>
              <w:t>;</w:t>
            </w:r>
          </w:p>
          <w:p w14:paraId="56CA9269" w14:textId="0EA85B46" w:rsidR="00F919DC" w:rsidRPr="00611B2A" w:rsidRDefault="00FE33EB" w:rsidP="00F919D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F919DC" w:rsidRPr="00611B2A">
              <w:rPr>
                <w:sz w:val="20"/>
                <w:szCs w:val="20"/>
              </w:rPr>
              <w:t>edir ajuda;</w:t>
            </w:r>
          </w:p>
          <w:p w14:paraId="345F993E" w14:textId="77777777" w:rsidR="00F919DC" w:rsidRPr="00611B2A" w:rsidRDefault="00F919DC" w:rsidP="00F919D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Procurar algo que possa ser utilizado como tampa, ou usar a manta apaga-fogos.</w:t>
            </w:r>
          </w:p>
        </w:tc>
      </w:tr>
      <w:tr w:rsidR="00841A2D" w:rsidRPr="00611B2A" w14:paraId="58B49BB8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1248FB94" w14:textId="6259F36E" w:rsidR="00841A2D" w:rsidRPr="00611B2A" w:rsidRDefault="006416EB" w:rsidP="00F36D7C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Pequeno foco de incêndio não confinado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14E80947" w14:textId="77777777" w:rsidR="00841A2D" w:rsidRPr="00611B2A" w:rsidRDefault="00F919DC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Solicitar ajuda;</w:t>
            </w:r>
          </w:p>
          <w:p w14:paraId="24B89839" w14:textId="77777777" w:rsidR="00F919DC" w:rsidRPr="00611B2A" w:rsidRDefault="00F919DC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Utilizar o extintor de incêndios ou manta apaga-fogos.</w:t>
            </w:r>
          </w:p>
        </w:tc>
      </w:tr>
      <w:tr w:rsidR="00841A2D" w:rsidRPr="00611B2A" w14:paraId="764AD2A4" w14:textId="77777777" w:rsidTr="00611B2A">
        <w:tblPrEx>
          <w:tblCellMar>
            <w:left w:w="28" w:type="dxa"/>
            <w:right w:w="28" w:type="dxa"/>
          </w:tblCellMar>
        </w:tblPrEx>
        <w:tc>
          <w:tcPr>
            <w:tcW w:w="2155" w:type="dxa"/>
            <w:vAlign w:val="center"/>
          </w:tcPr>
          <w:p w14:paraId="23C6D9F5" w14:textId="77777777" w:rsidR="00841A2D" w:rsidRPr="00611B2A" w:rsidRDefault="006416EB" w:rsidP="00F36D7C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Grande foco de incêndio</w:t>
            </w:r>
          </w:p>
        </w:tc>
        <w:tc>
          <w:tcPr>
            <w:tcW w:w="6405" w:type="dxa"/>
          </w:tcPr>
          <w:p w14:paraId="1EA44600" w14:textId="77777777" w:rsidR="00841A2D" w:rsidRPr="00611B2A" w:rsidRDefault="00F919DC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Pedir ajuda;</w:t>
            </w:r>
          </w:p>
          <w:p w14:paraId="1F1E381B" w14:textId="77777777" w:rsidR="00F919DC" w:rsidRPr="00611B2A" w:rsidRDefault="00F919DC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Se não for possível controlar o incêndio com extintores, dar o alarme no edifício (partir botão de incêndio) e/ou contactar a central de segurança do IST.</w:t>
            </w:r>
          </w:p>
          <w:p w14:paraId="655B2FEF" w14:textId="77777777" w:rsidR="00F919DC" w:rsidRPr="00611B2A" w:rsidRDefault="00F919DC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Evacuar o edifício.</w:t>
            </w:r>
          </w:p>
        </w:tc>
      </w:tr>
      <w:tr w:rsidR="00841A2D" w:rsidRPr="00611B2A" w14:paraId="208267B5" w14:textId="77777777" w:rsidTr="00383CA5">
        <w:tblPrEx>
          <w:tblCellMar>
            <w:left w:w="28" w:type="dxa"/>
            <w:right w:w="28" w:type="dxa"/>
          </w:tblCellMar>
        </w:tblPrEx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2F7FD038" w14:textId="77777777" w:rsidR="00841A2D" w:rsidRPr="00611B2A" w:rsidRDefault="006416EB" w:rsidP="00F36D7C">
            <w:pPr>
              <w:spacing w:after="120"/>
              <w:rPr>
                <w:b/>
                <w:sz w:val="20"/>
                <w:szCs w:val="20"/>
              </w:rPr>
            </w:pPr>
            <w:r w:rsidRPr="00611B2A">
              <w:rPr>
                <w:b/>
                <w:sz w:val="20"/>
                <w:szCs w:val="20"/>
              </w:rPr>
              <w:t>Roupa em chamas</w:t>
            </w:r>
          </w:p>
        </w:tc>
        <w:tc>
          <w:tcPr>
            <w:tcW w:w="6405" w:type="dxa"/>
            <w:shd w:val="clear" w:color="auto" w:fill="D9D9D9" w:themeFill="background1" w:themeFillShade="D9"/>
          </w:tcPr>
          <w:p w14:paraId="5563CAE3" w14:textId="77777777" w:rsidR="00841A2D" w:rsidRPr="00611B2A" w:rsidRDefault="006416EB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Não correr, isso apenas aumenta o fogo;</w:t>
            </w:r>
          </w:p>
          <w:p w14:paraId="706B386F" w14:textId="77777777" w:rsidR="006416EB" w:rsidRPr="00611B2A" w:rsidRDefault="006416EB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Pedir ajuda;</w:t>
            </w:r>
          </w:p>
          <w:p w14:paraId="5C60EF96" w14:textId="77777777" w:rsidR="006416EB" w:rsidRPr="00611B2A" w:rsidRDefault="006416EB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Parar, atirar-se ao chão e rolar sobre si mesmo;</w:t>
            </w:r>
          </w:p>
          <w:p w14:paraId="0DD431AD" w14:textId="718641DF" w:rsidR="006416EB" w:rsidRPr="00611B2A" w:rsidRDefault="006416EB" w:rsidP="00F36D7C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611B2A">
              <w:rPr>
                <w:sz w:val="20"/>
                <w:szCs w:val="20"/>
              </w:rPr>
              <w:t>Caso exista ajuda: Extinguir eventuais chamas sobre o sinistrado com manta apaga-fogo, o</w:t>
            </w:r>
            <w:r w:rsidR="00D83CF4">
              <w:rPr>
                <w:sz w:val="20"/>
                <w:szCs w:val="20"/>
              </w:rPr>
              <w:t>u usar o chuveiro de emergência.</w:t>
            </w:r>
          </w:p>
        </w:tc>
      </w:tr>
      <w:tr w:rsidR="00383CA5" w:rsidRPr="00383CA5" w14:paraId="6A75FA4F" w14:textId="77777777" w:rsidTr="00383CA5">
        <w:tblPrEx>
          <w:tblCellMar>
            <w:left w:w="28" w:type="dxa"/>
            <w:right w:w="28" w:type="dxa"/>
          </w:tblCellMar>
        </w:tblPrEx>
        <w:tc>
          <w:tcPr>
            <w:tcW w:w="2155" w:type="dxa"/>
            <w:shd w:val="clear" w:color="auto" w:fill="FFFFFF" w:themeFill="background1"/>
            <w:vAlign w:val="center"/>
          </w:tcPr>
          <w:p w14:paraId="7DF3DF0B" w14:textId="09662B0C" w:rsidR="00383CA5" w:rsidRPr="00611B2A" w:rsidRDefault="00383CA5" w:rsidP="00F36D7C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Choque eléctrico</w:t>
            </w:r>
          </w:p>
        </w:tc>
        <w:tc>
          <w:tcPr>
            <w:tcW w:w="6405" w:type="dxa"/>
            <w:shd w:val="clear" w:color="auto" w:fill="FFFFFF" w:themeFill="background1"/>
          </w:tcPr>
          <w:p w14:paraId="368E572D" w14:textId="15F75D0F" w:rsidR="00383CA5" w:rsidRPr="00383CA5" w:rsidRDefault="00383CA5" w:rsidP="00383CA5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383CA5">
              <w:rPr>
                <w:sz w:val="20"/>
                <w:szCs w:val="20"/>
              </w:rPr>
              <w:t>Cort</w:t>
            </w:r>
            <w:r w:rsidR="00867A1D">
              <w:rPr>
                <w:sz w:val="20"/>
                <w:szCs w:val="20"/>
              </w:rPr>
              <w:t>ar</w:t>
            </w:r>
            <w:r w:rsidRPr="00383CA5">
              <w:rPr>
                <w:sz w:val="20"/>
                <w:szCs w:val="20"/>
              </w:rPr>
              <w:t xml:space="preserve"> ou deslig</w:t>
            </w:r>
            <w:r w:rsidR="00867A1D">
              <w:rPr>
                <w:sz w:val="20"/>
                <w:szCs w:val="20"/>
              </w:rPr>
              <w:t>ar</w:t>
            </w:r>
            <w:r w:rsidRPr="00383CA5">
              <w:rPr>
                <w:sz w:val="20"/>
                <w:szCs w:val="20"/>
              </w:rPr>
              <w:t xml:space="preserve"> a fonte de energia, mas não to</w:t>
            </w:r>
            <w:r w:rsidR="00867A1D">
              <w:rPr>
                <w:sz w:val="20"/>
                <w:szCs w:val="20"/>
              </w:rPr>
              <w:t>car</w:t>
            </w:r>
            <w:r w:rsidRPr="00383CA5">
              <w:rPr>
                <w:sz w:val="20"/>
                <w:szCs w:val="20"/>
              </w:rPr>
              <w:t xml:space="preserve"> na vítima;</w:t>
            </w:r>
          </w:p>
          <w:p w14:paraId="0DB31CC9" w14:textId="6D9E5466" w:rsidR="00383CA5" w:rsidRPr="00383CA5" w:rsidRDefault="00383CA5" w:rsidP="00383CA5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sz w:val="20"/>
                <w:szCs w:val="20"/>
              </w:rPr>
            </w:pPr>
            <w:r w:rsidRPr="00383CA5">
              <w:rPr>
                <w:sz w:val="20"/>
                <w:szCs w:val="20"/>
              </w:rPr>
              <w:t>Afast</w:t>
            </w:r>
            <w:r w:rsidR="00867A1D">
              <w:rPr>
                <w:sz w:val="20"/>
                <w:szCs w:val="20"/>
              </w:rPr>
              <w:t>ar</w:t>
            </w:r>
            <w:r w:rsidRPr="00383CA5">
              <w:rPr>
                <w:sz w:val="20"/>
                <w:szCs w:val="20"/>
              </w:rPr>
              <w:t xml:space="preserve"> a vítima da fonte eléctrica que estava a provocar o choque, usando materiais não condutores e secos como a madeira (cabo de vassoura), o plástico, panos grossos ou borracha;</w:t>
            </w:r>
          </w:p>
          <w:p w14:paraId="0FC09738" w14:textId="47733B23" w:rsidR="00383CA5" w:rsidRPr="00383CA5" w:rsidRDefault="00383CA5" w:rsidP="00867A1D">
            <w:pPr>
              <w:pStyle w:val="ListParagraph"/>
              <w:numPr>
                <w:ilvl w:val="0"/>
                <w:numId w:val="7"/>
              </w:numPr>
              <w:spacing w:after="120"/>
              <w:ind w:left="176" w:hanging="142"/>
              <w:jc w:val="both"/>
              <w:rPr>
                <w:rFonts w:ascii="Calibri" w:hAnsi="Calibri"/>
              </w:rPr>
            </w:pPr>
            <w:r w:rsidRPr="00383CA5">
              <w:rPr>
                <w:sz w:val="20"/>
                <w:szCs w:val="20"/>
              </w:rPr>
              <w:t>Cham</w:t>
            </w:r>
            <w:r w:rsidR="00867A1D">
              <w:rPr>
                <w:sz w:val="20"/>
                <w:szCs w:val="20"/>
              </w:rPr>
              <w:t>ar</w:t>
            </w:r>
            <w:r w:rsidRPr="00383CA5">
              <w:rPr>
                <w:sz w:val="20"/>
                <w:szCs w:val="20"/>
              </w:rPr>
              <w:t xml:space="preserve"> o 112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45D14486" w14:textId="77777777" w:rsidR="00841A2D" w:rsidRDefault="00841A2D" w:rsidP="00EC1E57">
      <w:pPr>
        <w:spacing w:after="120"/>
        <w:jc w:val="both"/>
      </w:pPr>
    </w:p>
    <w:p w14:paraId="5C858A75" w14:textId="3E520DE6" w:rsidR="00D130CD" w:rsidRDefault="00D130CD">
      <w:r>
        <w:br w:type="page"/>
      </w:r>
    </w:p>
    <w:p w14:paraId="7588B505" w14:textId="3BBCC064" w:rsidR="003501FE" w:rsidRDefault="003501FE" w:rsidP="003501FE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87" w:name="_Ref436743973"/>
      <w:bookmarkStart w:id="88" w:name="_Toc461545242"/>
      <w:r w:rsidRPr="003501FE">
        <w:rPr>
          <w:rFonts w:ascii="Calibri" w:hAnsi="Calibri"/>
          <w:color w:val="auto"/>
          <w:sz w:val="24"/>
          <w:szCs w:val="24"/>
        </w:rPr>
        <w:lastRenderedPageBreak/>
        <w:t>Anexo III - Folheto Emergências</w:t>
      </w:r>
      <w:bookmarkEnd w:id="87"/>
      <w:bookmarkEnd w:id="88"/>
    </w:p>
    <w:p w14:paraId="4F743D2D" w14:textId="77777777" w:rsidR="00FC69BA" w:rsidRDefault="00FC69BA" w:rsidP="00FC69BA"/>
    <w:p w14:paraId="395BC349" w14:textId="544990A5" w:rsidR="00FC69BA" w:rsidRPr="00FC69BA" w:rsidRDefault="00146ED4" w:rsidP="00FC69BA">
      <w:r>
        <w:object w:dxaOrig="12630" w:dyaOrig="8925" w14:anchorId="105F9C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300.65pt" o:ole="">
            <v:imagedata r:id="rId49" o:title=""/>
          </v:shape>
          <o:OLEObject Type="Embed" ProgID="AcroExch.Document.DC" ShapeID="_x0000_i1025" DrawAspect="Content" ObjectID="_1615900933" r:id="rId50"/>
        </w:object>
      </w:r>
    </w:p>
    <w:p w14:paraId="46E75A00" w14:textId="6EF07A81" w:rsidR="003501FE" w:rsidRDefault="003501F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35C94200" w14:textId="1881CECD" w:rsidR="003501FE" w:rsidRDefault="003501FE" w:rsidP="003501FE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89" w:name="_Ref436744000"/>
      <w:bookmarkStart w:id="90" w:name="_Ref436744051"/>
      <w:bookmarkStart w:id="91" w:name="_Toc461545243"/>
      <w:r w:rsidRPr="003501FE">
        <w:rPr>
          <w:rFonts w:ascii="Calibri" w:hAnsi="Calibri"/>
          <w:color w:val="auto"/>
          <w:sz w:val="24"/>
          <w:szCs w:val="24"/>
        </w:rPr>
        <w:lastRenderedPageBreak/>
        <w:t>Anexo IV - Folheto Incêndios</w:t>
      </w:r>
      <w:bookmarkEnd w:id="89"/>
      <w:bookmarkEnd w:id="90"/>
      <w:bookmarkEnd w:id="91"/>
    </w:p>
    <w:p w14:paraId="1A98892C" w14:textId="77777777" w:rsidR="00146ED4" w:rsidRDefault="00146ED4" w:rsidP="00146ED4"/>
    <w:p w14:paraId="68D31C72" w14:textId="728611BA" w:rsidR="00146ED4" w:rsidRPr="00146ED4" w:rsidRDefault="00146ED4" w:rsidP="00146ED4">
      <w:r>
        <w:object w:dxaOrig="12630" w:dyaOrig="8925" w14:anchorId="05F73BDA">
          <v:shape id="_x0000_i1026" type="#_x0000_t75" style="width:425pt;height:300pt" o:ole="">
            <v:imagedata r:id="rId51" o:title=""/>
          </v:shape>
          <o:OLEObject Type="Embed" ProgID="AcroExch.Document.DC" ShapeID="_x0000_i1026" DrawAspect="Content" ObjectID="_1615900934" r:id="rId52"/>
        </w:object>
      </w:r>
    </w:p>
    <w:p w14:paraId="76AF8291" w14:textId="77777777" w:rsidR="003501FE" w:rsidRDefault="003501FE">
      <w:pPr>
        <w:rPr>
          <w:rFonts w:ascii="Calibri" w:eastAsiaTheme="majorEastAsia" w:hAnsi="Calibri" w:cstheme="majorBidi"/>
          <w:b/>
          <w:bCs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6CEC1435" w14:textId="34748F70" w:rsidR="00D130CD" w:rsidRDefault="00D130CD" w:rsidP="003729D4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92" w:name="_Ref436744089"/>
      <w:bookmarkStart w:id="93" w:name="_Toc461545244"/>
      <w:r w:rsidRPr="003729D4">
        <w:rPr>
          <w:rFonts w:ascii="Calibri" w:hAnsi="Calibri"/>
          <w:color w:val="auto"/>
          <w:sz w:val="24"/>
          <w:szCs w:val="24"/>
        </w:rPr>
        <w:lastRenderedPageBreak/>
        <w:t xml:space="preserve">Anexo </w:t>
      </w:r>
      <w:r w:rsidR="003501FE">
        <w:rPr>
          <w:rFonts w:ascii="Calibri" w:hAnsi="Calibri"/>
          <w:color w:val="auto"/>
          <w:sz w:val="24"/>
          <w:szCs w:val="24"/>
        </w:rPr>
        <w:t>V</w:t>
      </w:r>
      <w:r w:rsidRPr="003729D4">
        <w:rPr>
          <w:rFonts w:ascii="Calibri" w:hAnsi="Calibri"/>
          <w:color w:val="auto"/>
          <w:sz w:val="24"/>
          <w:szCs w:val="24"/>
        </w:rPr>
        <w:t xml:space="preserve"> - </w:t>
      </w:r>
      <w:r w:rsidR="00C9561F">
        <w:rPr>
          <w:rFonts w:ascii="Calibri" w:hAnsi="Calibri"/>
          <w:color w:val="auto"/>
          <w:sz w:val="24"/>
          <w:szCs w:val="24"/>
        </w:rPr>
        <w:t>Produtos</w:t>
      </w:r>
      <w:r w:rsidRPr="003729D4">
        <w:rPr>
          <w:rFonts w:ascii="Calibri" w:hAnsi="Calibri"/>
          <w:color w:val="auto"/>
          <w:sz w:val="24"/>
          <w:szCs w:val="24"/>
        </w:rPr>
        <w:t xml:space="preserve"> químicos incompatíveis</w:t>
      </w:r>
      <w:bookmarkEnd w:id="92"/>
      <w:bookmarkEnd w:id="93"/>
    </w:p>
    <w:p w14:paraId="524C8C4B" w14:textId="77777777" w:rsidR="00C9561F" w:rsidRDefault="00C9561F" w:rsidP="00C9561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C9561F" w:rsidRPr="00D141C0" w14:paraId="72260864" w14:textId="77777777" w:rsidTr="00D46947">
        <w:tc>
          <w:tcPr>
            <w:tcW w:w="2235" w:type="dxa"/>
            <w:shd w:val="clear" w:color="auto" w:fill="D9D9D9" w:themeFill="background1" w:themeFillShade="D9"/>
          </w:tcPr>
          <w:p w14:paraId="322B0442" w14:textId="0477DD5D" w:rsidR="00C9561F" w:rsidRPr="00D141C0" w:rsidRDefault="00C9561F" w:rsidP="00C9561F">
            <w:pPr>
              <w:jc w:val="center"/>
              <w:rPr>
                <w:b/>
                <w:sz w:val="18"/>
                <w:szCs w:val="18"/>
              </w:rPr>
            </w:pPr>
            <w:r w:rsidRPr="00D141C0">
              <w:rPr>
                <w:b/>
                <w:sz w:val="18"/>
                <w:szCs w:val="18"/>
              </w:rPr>
              <w:t>Reagente</w:t>
            </w:r>
          </w:p>
        </w:tc>
        <w:tc>
          <w:tcPr>
            <w:tcW w:w="6409" w:type="dxa"/>
            <w:shd w:val="clear" w:color="auto" w:fill="D9D9D9" w:themeFill="background1" w:themeFillShade="D9"/>
          </w:tcPr>
          <w:p w14:paraId="374F2408" w14:textId="65859014" w:rsidR="00C9561F" w:rsidRPr="00D141C0" w:rsidRDefault="00C9561F" w:rsidP="00C9561F">
            <w:pPr>
              <w:jc w:val="center"/>
              <w:rPr>
                <w:b/>
                <w:sz w:val="18"/>
                <w:szCs w:val="18"/>
              </w:rPr>
            </w:pPr>
            <w:r w:rsidRPr="00D141C0">
              <w:rPr>
                <w:b/>
                <w:sz w:val="18"/>
                <w:szCs w:val="18"/>
              </w:rPr>
              <w:t>Substâncias incompatíveis</w:t>
            </w:r>
          </w:p>
        </w:tc>
      </w:tr>
      <w:tr w:rsidR="00C9561F" w:rsidRPr="00D141C0" w14:paraId="1C0F254E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381CDB17" w14:textId="140D9A5E" w:rsidR="00C9561F" w:rsidRPr="00D141C0" w:rsidRDefault="00C9561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 xml:space="preserve">Acetileno </w:t>
            </w:r>
          </w:p>
        </w:tc>
        <w:tc>
          <w:tcPr>
            <w:tcW w:w="6409" w:type="dxa"/>
            <w:vAlign w:val="center"/>
          </w:tcPr>
          <w:p w14:paraId="460DD773" w14:textId="74484861" w:rsidR="00C9561F" w:rsidRPr="00D141C0" w:rsidRDefault="00C9561F" w:rsidP="00D141C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Cloro, bromo, flúor, prata, cobre, mercúrio e seus derivados</w:t>
            </w:r>
          </w:p>
        </w:tc>
      </w:tr>
      <w:tr w:rsidR="00C9561F" w:rsidRPr="00D141C0" w14:paraId="48AB5011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0C16E29A" w14:textId="0F4CBFD6" w:rsidR="00C9561F" w:rsidRPr="00D141C0" w:rsidRDefault="00C9561F" w:rsidP="00D141C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 xml:space="preserve">Acetona 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64FFE970" w14:textId="143D50AD" w:rsidR="00C9561F" w:rsidRPr="00D141C0" w:rsidRDefault="00C9561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Misturas de ácido nítric</w:t>
            </w:r>
            <w:r w:rsidR="00AA0A4F" w:rsidRPr="00D141C0">
              <w:rPr>
                <w:rFonts w:cs="ArialMT"/>
                <w:sz w:val="18"/>
                <w:szCs w:val="18"/>
              </w:rPr>
              <w:t>o e ácido sulfúrico concentrado</w:t>
            </w:r>
          </w:p>
        </w:tc>
      </w:tr>
      <w:tr w:rsidR="00C9561F" w:rsidRPr="00D141C0" w14:paraId="51A7D06D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6F2B88F8" w14:textId="79C1FA85" w:rsidR="00C9561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acético</w:t>
            </w:r>
          </w:p>
        </w:tc>
        <w:tc>
          <w:tcPr>
            <w:tcW w:w="6409" w:type="dxa"/>
            <w:vAlign w:val="center"/>
          </w:tcPr>
          <w:p w14:paraId="74328867" w14:textId="50CFCCD7" w:rsidR="00C9561F" w:rsidRPr="00D141C0" w:rsidRDefault="00AA0A4F" w:rsidP="00D141C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crómico, ácido nítrico, compostos hidroxilados, etileno glicol, ácido perclórico, peróxidos, permanganatos</w:t>
            </w:r>
          </w:p>
        </w:tc>
      </w:tr>
      <w:tr w:rsidR="00E7474D" w:rsidRPr="00D141C0" w14:paraId="5A75951F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61BDA5B" w14:textId="3AA40499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cianídrico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2594D9D5" w14:textId="2BAD6932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nítrico, bases</w:t>
            </w:r>
          </w:p>
        </w:tc>
      </w:tr>
      <w:tr w:rsidR="00C9561F" w:rsidRPr="00D141C0" w14:paraId="6C9E0021" w14:textId="77777777" w:rsidTr="00611B2A">
        <w:trPr>
          <w:trHeight w:val="440"/>
        </w:trPr>
        <w:tc>
          <w:tcPr>
            <w:tcW w:w="2235" w:type="dxa"/>
            <w:vAlign w:val="center"/>
          </w:tcPr>
          <w:p w14:paraId="2DF3CCED" w14:textId="60F38854" w:rsidR="00C9561F" w:rsidRPr="00D141C0" w:rsidRDefault="00AA0A4F" w:rsidP="00D141C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crómico e trióxido de crómio</w:t>
            </w:r>
          </w:p>
        </w:tc>
        <w:tc>
          <w:tcPr>
            <w:tcW w:w="6409" w:type="dxa"/>
            <w:vAlign w:val="center"/>
          </w:tcPr>
          <w:p w14:paraId="7D096614" w14:textId="7FD02191" w:rsidR="00C9561F" w:rsidRPr="00D141C0" w:rsidRDefault="00AA0A4F" w:rsidP="00D141C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acético, cânfora, glicerol, álcoois, outros líquidos inflamáveis</w:t>
            </w:r>
          </w:p>
        </w:tc>
      </w:tr>
      <w:tr w:rsidR="00AA0A4F" w:rsidRPr="00D141C0" w14:paraId="0FB54297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1EED69D7" w14:textId="35A48AEA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 xml:space="preserve">Ácido nítrico </w:t>
            </w:r>
            <w:r w:rsidR="00D141C0">
              <w:rPr>
                <w:rFonts w:cs="ArialMT"/>
                <w:sz w:val="18"/>
                <w:szCs w:val="18"/>
              </w:rPr>
              <w:t>(</w:t>
            </w:r>
            <w:r w:rsidRPr="00D141C0">
              <w:rPr>
                <w:rFonts w:cs="ArialMT"/>
                <w:sz w:val="18"/>
                <w:szCs w:val="18"/>
              </w:rPr>
              <w:t>concentrado)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15022E41" w14:textId="368896CE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acético, acetona, álcoois, anilina, ácido crómico, ácido cianídrico, sulfureto de hidrogénio, líquidos inflamáveis, gases inflamáveis, cobre, latão, metais pesados</w:t>
            </w:r>
          </w:p>
        </w:tc>
      </w:tr>
      <w:tr w:rsidR="00AA0A4F" w:rsidRPr="00D141C0" w14:paraId="60D841F1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2401F3F7" w14:textId="563B3964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 xml:space="preserve">Ácido oxálico </w:t>
            </w:r>
          </w:p>
        </w:tc>
        <w:tc>
          <w:tcPr>
            <w:tcW w:w="6409" w:type="dxa"/>
            <w:vAlign w:val="center"/>
          </w:tcPr>
          <w:p w14:paraId="79F90240" w14:textId="768B3B1E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Prata, mercúrio</w:t>
            </w:r>
          </w:p>
        </w:tc>
      </w:tr>
      <w:tr w:rsidR="00AA0A4F" w:rsidRPr="00D141C0" w14:paraId="279B53A2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21F098E5" w14:textId="4D457F03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perclórico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26265518" w14:textId="592FC901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Anidrido acético, bismuto e ligas de bismuto, álcoois, papel, madeira, gorduras, óleos</w:t>
            </w:r>
          </w:p>
        </w:tc>
      </w:tr>
      <w:tr w:rsidR="00AA0A4F" w:rsidRPr="00D141C0" w14:paraId="7C1D974B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0BA6E599" w14:textId="40E7C657" w:rsidR="00AA0A4F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sulfúrico</w:t>
            </w:r>
          </w:p>
        </w:tc>
        <w:tc>
          <w:tcPr>
            <w:tcW w:w="6409" w:type="dxa"/>
            <w:vAlign w:val="center"/>
          </w:tcPr>
          <w:p w14:paraId="1CC2E6D1" w14:textId="5C05FA3F" w:rsidR="007C7DF4" w:rsidRPr="00D141C0" w:rsidRDefault="00AA0A4F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Água, cloratos, percloratos, p</w:t>
            </w:r>
            <w:r w:rsidR="007C7DF4">
              <w:rPr>
                <w:rFonts w:cs="ArialMT"/>
                <w:sz w:val="18"/>
                <w:szCs w:val="18"/>
              </w:rPr>
              <w:t>ermanganatos, carbonatos</w:t>
            </w:r>
          </w:p>
        </w:tc>
      </w:tr>
      <w:tr w:rsidR="00E12F45" w:rsidRPr="00D141C0" w14:paraId="0DDC5B18" w14:textId="77777777" w:rsidTr="00611B2A">
        <w:trPr>
          <w:trHeight w:val="440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44193CEE" w14:textId="24927130" w:rsidR="00E12F45" w:rsidRPr="00D141C0" w:rsidRDefault="00E12F45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Amoníaco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174359E5" w14:textId="75D8A29D" w:rsidR="00E12F45" w:rsidRPr="00D141C0" w:rsidRDefault="00E12F45" w:rsidP="007C7DF4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Mercúrio, cloro, hipoclorito</w:t>
            </w:r>
            <w:r w:rsidR="007C7DF4">
              <w:rPr>
                <w:rFonts w:cs="ArialMT"/>
                <w:sz w:val="18"/>
                <w:szCs w:val="18"/>
              </w:rPr>
              <w:t>s</w:t>
            </w:r>
            <w:r w:rsidRPr="00D141C0">
              <w:rPr>
                <w:rFonts w:cs="ArialMT"/>
                <w:sz w:val="18"/>
                <w:szCs w:val="18"/>
              </w:rPr>
              <w:t>, iodo, bromo, fluoreto de hidrogénio, sais de prata</w:t>
            </w:r>
          </w:p>
        </w:tc>
      </w:tr>
      <w:tr w:rsidR="00E12F45" w:rsidRPr="00D141C0" w14:paraId="41058389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6C2387CA" w14:textId="0FA7EC3B" w:rsidR="00E12F45" w:rsidRPr="00D141C0" w:rsidRDefault="00E12F45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Anilina</w:t>
            </w:r>
          </w:p>
        </w:tc>
        <w:tc>
          <w:tcPr>
            <w:tcW w:w="6409" w:type="dxa"/>
            <w:vAlign w:val="center"/>
          </w:tcPr>
          <w:p w14:paraId="2A1D4C51" w14:textId="363348A2" w:rsidR="00E12F45" w:rsidRPr="00D141C0" w:rsidRDefault="00E12F45" w:rsidP="007C7DF4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nítrico, peróxido</w:t>
            </w:r>
            <w:r w:rsidR="007C7DF4">
              <w:rPr>
                <w:rFonts w:cs="ArialMT"/>
                <w:sz w:val="18"/>
                <w:szCs w:val="18"/>
              </w:rPr>
              <w:t>s</w:t>
            </w:r>
          </w:p>
        </w:tc>
      </w:tr>
      <w:tr w:rsidR="00E7474D" w:rsidRPr="00D141C0" w14:paraId="704ABECB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3C3E2D25" w14:textId="7E8673E5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Azidas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3856AD7F" w14:textId="071905AA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Ácidos</w:t>
            </w:r>
          </w:p>
        </w:tc>
      </w:tr>
      <w:tr w:rsidR="00E12F45" w:rsidRPr="00D141C0" w14:paraId="1878FE18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419F7F20" w14:textId="29A7AE6C" w:rsidR="00E12F45" w:rsidRPr="00D141C0" w:rsidRDefault="00E12F45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Bromo</w:t>
            </w:r>
          </w:p>
        </w:tc>
        <w:tc>
          <w:tcPr>
            <w:tcW w:w="6409" w:type="dxa"/>
            <w:vAlign w:val="center"/>
          </w:tcPr>
          <w:p w14:paraId="1EDCD235" w14:textId="1E0E919F" w:rsidR="00E12F45" w:rsidRPr="00D141C0" w:rsidRDefault="00E12F45" w:rsidP="007C7DF4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 xml:space="preserve">Amoníaco, acetileno, butadieno, butano, metano, propano (ou outros </w:t>
            </w:r>
            <w:r w:rsidR="007C7DF4">
              <w:rPr>
                <w:rFonts w:cs="ArialMT"/>
                <w:sz w:val="18"/>
                <w:szCs w:val="18"/>
              </w:rPr>
              <w:t>hidrocarbonetos gasosos</w:t>
            </w:r>
            <w:r w:rsidRPr="00D141C0">
              <w:rPr>
                <w:rFonts w:cs="ArialMT"/>
                <w:sz w:val="18"/>
                <w:szCs w:val="18"/>
              </w:rPr>
              <w:t>), hidrogénio, benzeno, metais finamente divididos</w:t>
            </w:r>
          </w:p>
        </w:tc>
      </w:tr>
      <w:tr w:rsidR="00E12F45" w:rsidRPr="00D141C0" w14:paraId="774936D1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4B89317" w14:textId="20DB9890" w:rsidR="00E12F45" w:rsidRPr="00D141C0" w:rsidRDefault="00E12F45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Carvão activado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67EFD848" w14:textId="300ED6BD" w:rsidR="00E12F45" w:rsidRPr="00D141C0" w:rsidRDefault="00E12F45" w:rsidP="007C7DF4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Hipoclorito</w:t>
            </w:r>
            <w:r w:rsidR="007C7DF4">
              <w:rPr>
                <w:rFonts w:cs="ArialMT"/>
                <w:sz w:val="18"/>
                <w:szCs w:val="18"/>
              </w:rPr>
              <w:t>s</w:t>
            </w:r>
            <w:r w:rsidRPr="00D141C0">
              <w:rPr>
                <w:rFonts w:cs="ArialMT"/>
                <w:sz w:val="18"/>
                <w:szCs w:val="18"/>
              </w:rPr>
              <w:t>, todos os agentes oxidantes</w:t>
            </w:r>
          </w:p>
        </w:tc>
      </w:tr>
      <w:tr w:rsidR="00E12F45" w:rsidRPr="00D141C0" w14:paraId="01EDB4AA" w14:textId="77777777" w:rsidTr="00611B2A">
        <w:trPr>
          <w:trHeight w:val="440"/>
        </w:trPr>
        <w:tc>
          <w:tcPr>
            <w:tcW w:w="2235" w:type="dxa"/>
            <w:vAlign w:val="center"/>
          </w:tcPr>
          <w:p w14:paraId="6C5F282B" w14:textId="515D35D7" w:rsidR="00E12F45" w:rsidRPr="00D141C0" w:rsidRDefault="00B665FE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Cianeto de hidrogénio</w:t>
            </w:r>
          </w:p>
        </w:tc>
        <w:tc>
          <w:tcPr>
            <w:tcW w:w="6409" w:type="dxa"/>
            <w:vAlign w:val="center"/>
          </w:tcPr>
          <w:p w14:paraId="1994F0FC" w14:textId="33DD9775" w:rsidR="00E12F45" w:rsidRPr="00D141C0" w:rsidRDefault="00B665FE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nítrico, bases</w:t>
            </w:r>
          </w:p>
        </w:tc>
      </w:tr>
      <w:tr w:rsidR="00E12F45" w:rsidRPr="00D141C0" w14:paraId="54814A9F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17388B51" w14:textId="63863B25" w:rsidR="00E12F45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Cloratos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6F4566AF" w14:textId="4016416F" w:rsidR="00E12F45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Sais de amónio, ácidos, metais finamente divididos, enxofre, substâncias orgânicas finamente divididas ou combustíveis</w:t>
            </w:r>
          </w:p>
        </w:tc>
      </w:tr>
      <w:tr w:rsidR="00E12F45" w:rsidRPr="00D141C0" w14:paraId="65666C15" w14:textId="77777777" w:rsidTr="00611B2A">
        <w:trPr>
          <w:trHeight w:val="439"/>
        </w:trPr>
        <w:tc>
          <w:tcPr>
            <w:tcW w:w="2235" w:type="dxa"/>
            <w:vAlign w:val="center"/>
          </w:tcPr>
          <w:p w14:paraId="7F18AA1F" w14:textId="3E15603C" w:rsidR="00E12F45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Cloro</w:t>
            </w:r>
          </w:p>
        </w:tc>
        <w:tc>
          <w:tcPr>
            <w:tcW w:w="6409" w:type="dxa"/>
            <w:vAlign w:val="center"/>
          </w:tcPr>
          <w:p w14:paraId="70436AD5" w14:textId="70DE6320" w:rsidR="00E12F45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Amoníaco, acetileno, butadieno, butano, metano, propano (ou outros gases de petróleo), hidrogénio, benzeno, metais finamente divididos</w:t>
            </w:r>
          </w:p>
        </w:tc>
      </w:tr>
      <w:tr w:rsidR="00E12F45" w:rsidRPr="00D141C0" w14:paraId="50E8ED58" w14:textId="77777777" w:rsidTr="00611B2A">
        <w:trPr>
          <w:trHeight w:val="439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254D4177" w14:textId="410991B3" w:rsidR="00E12F45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Cobre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1FD531EC" w14:textId="51C0A278" w:rsidR="00E12F45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Acetileno, peróxido de hidrogénio</w:t>
            </w:r>
          </w:p>
        </w:tc>
      </w:tr>
      <w:tr w:rsidR="00E7474D" w:rsidRPr="00D141C0" w14:paraId="69EE1723" w14:textId="77777777" w:rsidTr="00611B2A">
        <w:trPr>
          <w:trHeight w:val="440"/>
        </w:trPr>
        <w:tc>
          <w:tcPr>
            <w:tcW w:w="2235" w:type="dxa"/>
            <w:shd w:val="clear" w:color="auto" w:fill="FFFFFF" w:themeFill="background1"/>
            <w:vAlign w:val="center"/>
          </w:tcPr>
          <w:p w14:paraId="21B8B4C6" w14:textId="3E188A46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Compostos de arsénio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45FBDA2F" w14:textId="4781A58F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Qualquer agente redutor</w:t>
            </w:r>
          </w:p>
        </w:tc>
      </w:tr>
      <w:tr w:rsidR="007C777A" w:rsidRPr="00D141C0" w14:paraId="1526ECC8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59313168" w14:textId="150944FB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Flúor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4F413F51" w14:textId="4484901F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Isolar de todas as substâncias</w:t>
            </w:r>
          </w:p>
        </w:tc>
      </w:tr>
      <w:tr w:rsidR="007C777A" w:rsidRPr="00D141C0" w14:paraId="6BF92955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4DF90ECA" w14:textId="74702707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Fluoreto de hidrogénio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66B940D5" w14:textId="6A022917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Amoníaco e amónia</w:t>
            </w:r>
          </w:p>
        </w:tc>
      </w:tr>
      <w:tr w:rsidR="007C777A" w:rsidRPr="00D141C0" w14:paraId="20F5176E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50B388AE" w14:textId="17B6718D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Fósforo (branco)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128F5D25" w14:textId="5A692B1C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Ar, oxigénio, bases, agentes redutores</w:t>
            </w:r>
          </w:p>
        </w:tc>
      </w:tr>
      <w:tr w:rsidR="007C777A" w:rsidRPr="00D141C0" w14:paraId="696EF732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E8BD52A" w14:textId="70152288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Hidrazina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757D77EF" w14:textId="63DA2F96" w:rsidR="007C777A" w:rsidRPr="00D141C0" w:rsidRDefault="007C777A" w:rsidP="007C7DF4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Peróxido</w:t>
            </w:r>
            <w:r w:rsidR="007C7DF4">
              <w:rPr>
                <w:rFonts w:cs="ArialMT"/>
                <w:sz w:val="18"/>
                <w:szCs w:val="18"/>
              </w:rPr>
              <w:t>s</w:t>
            </w:r>
            <w:r w:rsidRPr="00D141C0">
              <w:rPr>
                <w:rFonts w:cs="ArialMT"/>
                <w:sz w:val="18"/>
                <w:szCs w:val="18"/>
              </w:rPr>
              <w:t>, ácido nítrico, todos os outros agentes oxidantes</w:t>
            </w:r>
          </w:p>
        </w:tc>
      </w:tr>
      <w:tr w:rsidR="007C777A" w:rsidRPr="00D141C0" w14:paraId="3DEA4142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610E1E3E" w14:textId="33CE549F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Hidrocarbonetos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75AB0BA2" w14:textId="6BF9A7EF" w:rsidR="007C777A" w:rsidRPr="00D141C0" w:rsidRDefault="007C777A" w:rsidP="007C7DF4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Flúor, cloro, bromo, ácido crómico, peróxido</w:t>
            </w:r>
            <w:r w:rsidR="007C7DF4">
              <w:rPr>
                <w:rFonts w:cs="ArialMT"/>
                <w:sz w:val="18"/>
                <w:szCs w:val="18"/>
              </w:rPr>
              <w:t>s</w:t>
            </w:r>
          </w:p>
        </w:tc>
      </w:tr>
      <w:tr w:rsidR="007C777A" w:rsidRPr="00D141C0" w14:paraId="1337E6CA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5ED6611C" w14:textId="0F95E01C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Hidróxido de sódio e potássio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61584ABC" w14:textId="6ED22B2B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Água, ácidos</w:t>
            </w:r>
          </w:p>
        </w:tc>
      </w:tr>
      <w:tr w:rsidR="00E7474D" w:rsidRPr="00D141C0" w14:paraId="02A1A757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12EEBC50" w14:textId="0E9D5C65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Hipocloritos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6BBB11AA" w14:textId="6305566B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Ácidos, carvão activado</w:t>
            </w:r>
          </w:p>
        </w:tc>
      </w:tr>
      <w:tr w:rsidR="007C777A" w:rsidRPr="00D141C0" w14:paraId="211B78A3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29D9AB6" w14:textId="105571D4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Iodo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53453552" w14:textId="2272ECE6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Acetileno, amoníaco, amónia, hidrogénio</w:t>
            </w:r>
          </w:p>
        </w:tc>
      </w:tr>
      <w:tr w:rsidR="007C777A" w:rsidRPr="00D141C0" w14:paraId="6ABB3802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1C84220D" w14:textId="6D9F66F1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Líquidos inflamáveis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141AFF27" w14:textId="6458B62D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Nitrato de amónio, ácido crómico, peróxido de hidrogénio, ácido nítrico, peróxido de sódio, compostos halogenados</w:t>
            </w:r>
          </w:p>
        </w:tc>
      </w:tr>
    </w:tbl>
    <w:p w14:paraId="222AF8A4" w14:textId="77777777" w:rsidR="00611B2A" w:rsidRDefault="00611B2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611B2A" w:rsidRPr="00D141C0" w14:paraId="745B27B7" w14:textId="77777777" w:rsidTr="00611B2A">
        <w:tc>
          <w:tcPr>
            <w:tcW w:w="2235" w:type="dxa"/>
            <w:shd w:val="clear" w:color="auto" w:fill="D9D9D9" w:themeFill="background1" w:themeFillShade="D9"/>
          </w:tcPr>
          <w:p w14:paraId="26F8BAE4" w14:textId="77777777" w:rsidR="00611B2A" w:rsidRPr="00D141C0" w:rsidRDefault="00611B2A" w:rsidP="00282CF5">
            <w:pPr>
              <w:jc w:val="center"/>
              <w:rPr>
                <w:b/>
                <w:sz w:val="18"/>
                <w:szCs w:val="18"/>
              </w:rPr>
            </w:pPr>
            <w:r w:rsidRPr="00D141C0">
              <w:rPr>
                <w:b/>
                <w:sz w:val="18"/>
                <w:szCs w:val="18"/>
              </w:rPr>
              <w:lastRenderedPageBreak/>
              <w:t>Reagente</w:t>
            </w:r>
          </w:p>
        </w:tc>
        <w:tc>
          <w:tcPr>
            <w:tcW w:w="6409" w:type="dxa"/>
            <w:shd w:val="clear" w:color="auto" w:fill="D9D9D9" w:themeFill="background1" w:themeFillShade="D9"/>
          </w:tcPr>
          <w:p w14:paraId="2F2688CF" w14:textId="77777777" w:rsidR="00611B2A" w:rsidRPr="00D141C0" w:rsidRDefault="00611B2A" w:rsidP="00282CF5">
            <w:pPr>
              <w:jc w:val="center"/>
              <w:rPr>
                <w:b/>
                <w:sz w:val="18"/>
                <w:szCs w:val="18"/>
              </w:rPr>
            </w:pPr>
            <w:r w:rsidRPr="00D141C0">
              <w:rPr>
                <w:b/>
                <w:sz w:val="18"/>
                <w:szCs w:val="18"/>
              </w:rPr>
              <w:t>Substâncias incompatíveis</w:t>
            </w:r>
          </w:p>
        </w:tc>
      </w:tr>
      <w:tr w:rsidR="007C777A" w:rsidRPr="00D141C0" w14:paraId="15FBFB11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7288362A" w14:textId="350BD497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Mercúrio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6E92EF87" w14:textId="04D3564C" w:rsidR="007C777A" w:rsidRPr="00D141C0" w:rsidRDefault="007C777A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Acetileno, amoníaco</w:t>
            </w:r>
          </w:p>
        </w:tc>
      </w:tr>
      <w:tr w:rsidR="007C777A" w:rsidRPr="00D141C0" w14:paraId="031DF0D1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EDB79BD" w14:textId="631CF817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Metais alcalinos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44DA3B33" w14:textId="5F4D4E21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Água, dióxido de carbono, tetracloreto de carbono, hidrocarbonetos clorados, hidrogénio</w:t>
            </w:r>
          </w:p>
        </w:tc>
      </w:tr>
      <w:tr w:rsidR="007C777A" w:rsidRPr="00D141C0" w14:paraId="2F16BF29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B64CEC4" w14:textId="0B2249F8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Nitrato de amónio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155D15B7" w14:textId="56BA5F93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Ácidos, metais finamente divididos, líquidos inflamáveis, nitritos, enxofre, substâncias orgânicas finamente divididas ou combustíveis</w:t>
            </w:r>
          </w:p>
        </w:tc>
      </w:tr>
      <w:tr w:rsidR="007C777A" w:rsidRPr="00D141C0" w14:paraId="3F25E385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16B04BC8" w14:textId="69FCDB05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Nitrito de sódio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045800DD" w14:textId="664A4067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Nitrato de amónio, outros sais de amónio, ácidos</w:t>
            </w:r>
          </w:p>
        </w:tc>
      </w:tr>
      <w:tr w:rsidR="007C777A" w:rsidRPr="00D141C0" w14:paraId="3329EC77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2B9638DD" w14:textId="7504FF6A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Óxido de cálcio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3D103E11" w14:textId="50D318D0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Água</w:t>
            </w:r>
          </w:p>
        </w:tc>
      </w:tr>
      <w:tr w:rsidR="007C777A" w:rsidRPr="00D141C0" w14:paraId="6177D8E5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6A616659" w14:textId="362A3A8D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Oxigénio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35A04B5C" w14:textId="53FD6C56" w:rsidR="007C777A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Óleos, gorduras, hidrogénio, materiais inflamáveis</w:t>
            </w:r>
          </w:p>
        </w:tc>
      </w:tr>
      <w:tr w:rsidR="00A100E9" w:rsidRPr="00D141C0" w14:paraId="7FEB96DD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551EAAC2" w14:textId="2271C1B1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Percloratos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1489A780" w14:textId="30826763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Anidrido acético, bismuto e ligas de bismuto, álcoois, papel, madeira, gorduras, óleos, ácidos, materiais combustíveis</w:t>
            </w:r>
          </w:p>
        </w:tc>
      </w:tr>
      <w:tr w:rsidR="00A100E9" w:rsidRPr="00D141C0" w14:paraId="669B902C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951A73F" w14:textId="136A6AB0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Permanganato de potássio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4C8A0982" w14:textId="638B1673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Glicerol, etileno glicol, benzaldeído, ácido sulfúrico</w:t>
            </w:r>
          </w:p>
        </w:tc>
      </w:tr>
      <w:tr w:rsidR="00A100E9" w:rsidRPr="00D141C0" w14:paraId="7C3E2B3D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78F6E0EA" w14:textId="20CABE5B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Peróxido de hidrogénio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321F77A8" w14:textId="21F17948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Cobre, crómio, ferro, a maior parte dos metais e seus sais, álcoois, matéria orgânica, anilina, nitrometano, líquidos inflamáveis, substâncias combustíveis</w:t>
            </w:r>
          </w:p>
        </w:tc>
      </w:tr>
      <w:tr w:rsidR="00A100E9" w:rsidRPr="00D141C0" w14:paraId="6F3FF7E2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252C3042" w14:textId="577176D7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Peróxido de sódio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2B441E02" w14:textId="223A15FB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Todas as substâncias oxidáveis como etanol, metanol, ácido acético glacial, anidrido acético, benzaldeído, sulfureto de carbono, glicerol, etileno glicol, acetato de etilo, acetato de metilo, furfural</w:t>
            </w:r>
          </w:p>
        </w:tc>
      </w:tr>
      <w:tr w:rsidR="00A100E9" w:rsidRPr="00D141C0" w14:paraId="257B4A78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04158C0C" w14:textId="49D1EDBC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Pentóxido de fósforo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49AA4DE6" w14:textId="64D88972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Água</w:t>
            </w:r>
          </w:p>
        </w:tc>
      </w:tr>
      <w:tr w:rsidR="00E7474D" w:rsidRPr="00D141C0" w14:paraId="6894416C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6A6E5896" w14:textId="5818C1BD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Potássio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26496429" w14:textId="64AA115C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Tetracloreto de carbono, dióxido de carbono, água</w:t>
            </w:r>
          </w:p>
        </w:tc>
      </w:tr>
      <w:tr w:rsidR="00A100E9" w:rsidRPr="00D141C0" w14:paraId="743FE7C6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05E4B63D" w14:textId="17FDD85B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Prata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322FF111" w14:textId="75FD1E63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Acetileno, ácido oxálico, ácido tartárico, compostos de amónio</w:t>
            </w:r>
          </w:p>
        </w:tc>
      </w:tr>
      <w:tr w:rsidR="00E7474D" w:rsidRPr="00D141C0" w14:paraId="54EF83B9" w14:textId="77777777" w:rsidTr="00611B2A">
        <w:trPr>
          <w:trHeight w:val="431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CACDC3B" w14:textId="4228E017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Sódio</w:t>
            </w:r>
          </w:p>
        </w:tc>
        <w:tc>
          <w:tcPr>
            <w:tcW w:w="6409" w:type="dxa"/>
            <w:shd w:val="clear" w:color="auto" w:fill="D9D9D9" w:themeFill="background1" w:themeFillShade="D9"/>
            <w:vAlign w:val="center"/>
          </w:tcPr>
          <w:p w14:paraId="0E89BB9F" w14:textId="1C3E42A4" w:rsidR="00E7474D" w:rsidRPr="00D141C0" w:rsidRDefault="00E7474D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Tetracloreto de carbono, dióxido de carbono, água</w:t>
            </w:r>
          </w:p>
        </w:tc>
      </w:tr>
      <w:tr w:rsidR="00A100E9" w:rsidRPr="00D141C0" w14:paraId="1EDD1C44" w14:textId="77777777" w:rsidTr="00611B2A">
        <w:trPr>
          <w:trHeight w:val="431"/>
        </w:trPr>
        <w:tc>
          <w:tcPr>
            <w:tcW w:w="2235" w:type="dxa"/>
            <w:shd w:val="clear" w:color="auto" w:fill="FFFFFF" w:themeFill="background1"/>
            <w:vAlign w:val="center"/>
          </w:tcPr>
          <w:p w14:paraId="52AB8586" w14:textId="2DFE0C36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Sulfureto de hidrogénio</w:t>
            </w:r>
          </w:p>
        </w:tc>
        <w:tc>
          <w:tcPr>
            <w:tcW w:w="6409" w:type="dxa"/>
            <w:shd w:val="clear" w:color="auto" w:fill="FFFFFF" w:themeFill="background1"/>
            <w:vAlign w:val="center"/>
          </w:tcPr>
          <w:p w14:paraId="192E436B" w14:textId="74918E61" w:rsidR="00A100E9" w:rsidRPr="00D141C0" w:rsidRDefault="00A100E9" w:rsidP="00D141C0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  <w:r w:rsidRPr="00D141C0">
              <w:rPr>
                <w:rFonts w:cs="ArialMT"/>
                <w:sz w:val="18"/>
                <w:szCs w:val="18"/>
              </w:rPr>
              <w:t>Ácido nítrico fumante, ácido crómico, gases oxidantes, óxidos de metais</w:t>
            </w:r>
          </w:p>
        </w:tc>
      </w:tr>
    </w:tbl>
    <w:p w14:paraId="5DAF0B49" w14:textId="77777777" w:rsidR="00C9561F" w:rsidRPr="00C9561F" w:rsidRDefault="00C9561F" w:rsidP="00C9561F"/>
    <w:p w14:paraId="0A1D90EF" w14:textId="2B4DDFEA" w:rsidR="00D130CD" w:rsidRDefault="00D130CD">
      <w:r>
        <w:br w:type="page"/>
      </w:r>
    </w:p>
    <w:p w14:paraId="6593EB99" w14:textId="2811E910" w:rsidR="00D130CD" w:rsidRDefault="00D130CD" w:rsidP="003729D4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94" w:name="_Ref436744116"/>
      <w:bookmarkStart w:id="95" w:name="_Toc461545245"/>
      <w:r w:rsidRPr="003729D4">
        <w:rPr>
          <w:rFonts w:ascii="Calibri" w:hAnsi="Calibri"/>
          <w:color w:val="auto"/>
          <w:sz w:val="24"/>
          <w:szCs w:val="24"/>
        </w:rPr>
        <w:lastRenderedPageBreak/>
        <w:t xml:space="preserve">Anexo </w:t>
      </w:r>
      <w:r w:rsidR="00916B41">
        <w:rPr>
          <w:rFonts w:ascii="Calibri" w:hAnsi="Calibri"/>
          <w:color w:val="auto"/>
          <w:sz w:val="24"/>
          <w:szCs w:val="24"/>
        </w:rPr>
        <w:t>VI</w:t>
      </w:r>
      <w:r w:rsidRPr="003729D4">
        <w:rPr>
          <w:rFonts w:ascii="Calibri" w:hAnsi="Calibri"/>
          <w:color w:val="auto"/>
          <w:sz w:val="24"/>
          <w:szCs w:val="24"/>
        </w:rPr>
        <w:t xml:space="preserve"> - Advertências de Perigo (H) e Recomendações de Prudência (P)</w:t>
      </w:r>
      <w:bookmarkEnd w:id="94"/>
      <w:bookmarkEnd w:id="95"/>
    </w:p>
    <w:p w14:paraId="1920C528" w14:textId="77777777" w:rsidR="003729D4" w:rsidRDefault="003729D4" w:rsidP="00037536">
      <w:pPr>
        <w:spacing w:after="120"/>
      </w:pPr>
    </w:p>
    <w:p w14:paraId="05F2F774" w14:textId="4A0520E5" w:rsidR="00037536" w:rsidRDefault="00037536" w:rsidP="003729D4">
      <w:pPr>
        <w:rPr>
          <w:sz w:val="18"/>
          <w:szCs w:val="18"/>
        </w:rPr>
      </w:pPr>
      <w:r>
        <w:rPr>
          <w:sz w:val="18"/>
          <w:szCs w:val="18"/>
        </w:rPr>
        <w:t>(</w:t>
      </w:r>
      <w:r w:rsidRPr="00037536">
        <w:rPr>
          <w:sz w:val="18"/>
          <w:szCs w:val="18"/>
        </w:rPr>
        <w:t>Adaptado de: http://ec.europa.eu/enterprise/sectors/chemicals/files/ghs/signalwords_hs_ps_en.xls</w:t>
      </w:r>
      <w:r>
        <w:rPr>
          <w:sz w:val="18"/>
          <w:szCs w:val="18"/>
        </w:rPr>
        <w:t>)</w:t>
      </w:r>
    </w:p>
    <w:p w14:paraId="2756DA65" w14:textId="77777777" w:rsidR="00037536" w:rsidRPr="00037536" w:rsidRDefault="00037536" w:rsidP="00037536">
      <w:pPr>
        <w:spacing w:after="120"/>
        <w:rPr>
          <w:sz w:val="18"/>
          <w:szCs w:val="18"/>
        </w:rPr>
      </w:pPr>
    </w:p>
    <w:p w14:paraId="602C342B" w14:textId="494384BD" w:rsidR="00FB2FF1" w:rsidRPr="006C3ABC" w:rsidRDefault="00FB2FF1" w:rsidP="006C3ABC">
      <w:pPr>
        <w:rPr>
          <w:b/>
          <w:noProof/>
          <w:u w:val="single"/>
          <w:lang w:eastAsia="pt-PT"/>
        </w:rPr>
      </w:pPr>
      <w:r w:rsidRPr="006C3ABC">
        <w:rPr>
          <w:b/>
          <w:u w:val="single"/>
        </w:rPr>
        <w:t>Advertências de Perigo (H)</w:t>
      </w:r>
    </w:p>
    <w:tbl>
      <w:tblPr>
        <w:tblStyle w:val="TableGrid"/>
        <w:tblW w:w="8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6"/>
        <w:gridCol w:w="7181"/>
      </w:tblGrid>
      <w:tr w:rsidR="00995C36" w:rsidRPr="00995C36" w14:paraId="746F8E94" w14:textId="77777777" w:rsidTr="003729D4">
        <w:trPr>
          <w:trHeight w:val="72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7EAA13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H200</w:t>
            </w:r>
          </w:p>
        </w:tc>
        <w:tc>
          <w:tcPr>
            <w:tcW w:w="7181" w:type="dxa"/>
            <w:shd w:val="clear" w:color="auto" w:fill="D9D9D9" w:themeFill="background1" w:themeFillShade="D9"/>
            <w:noWrap/>
            <w:hideMark/>
          </w:tcPr>
          <w:p w14:paraId="4F36628D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Explosivo instável.</w:t>
            </w:r>
          </w:p>
        </w:tc>
      </w:tr>
      <w:tr w:rsidR="00995C36" w:rsidRPr="00995C36" w14:paraId="3ED9C065" w14:textId="77777777" w:rsidTr="003729D4">
        <w:trPr>
          <w:trHeight w:val="133"/>
        </w:trPr>
        <w:tc>
          <w:tcPr>
            <w:tcW w:w="1386" w:type="dxa"/>
            <w:noWrap/>
            <w:vAlign w:val="center"/>
            <w:hideMark/>
          </w:tcPr>
          <w:p w14:paraId="76BDB3B5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H201</w:t>
            </w:r>
          </w:p>
        </w:tc>
        <w:tc>
          <w:tcPr>
            <w:tcW w:w="7181" w:type="dxa"/>
            <w:hideMark/>
          </w:tcPr>
          <w:p w14:paraId="66A40ED4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Explosivo; perigo de explosão em massa.</w:t>
            </w:r>
          </w:p>
        </w:tc>
      </w:tr>
      <w:tr w:rsidR="00995C36" w:rsidRPr="00995C36" w14:paraId="76221B1A" w14:textId="77777777" w:rsidTr="003729D4">
        <w:trPr>
          <w:trHeight w:val="179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2B6B35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H202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7609EEF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Explosivo, perigo grave de projecções.</w:t>
            </w:r>
          </w:p>
        </w:tc>
      </w:tr>
      <w:tr w:rsidR="00995C36" w:rsidRPr="00995C36" w14:paraId="364D194A" w14:textId="77777777" w:rsidTr="003729D4">
        <w:trPr>
          <w:trHeight w:val="83"/>
        </w:trPr>
        <w:tc>
          <w:tcPr>
            <w:tcW w:w="1386" w:type="dxa"/>
            <w:noWrap/>
            <w:vAlign w:val="center"/>
            <w:hideMark/>
          </w:tcPr>
          <w:p w14:paraId="1576A152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H203</w:t>
            </w:r>
          </w:p>
        </w:tc>
        <w:tc>
          <w:tcPr>
            <w:tcW w:w="7181" w:type="dxa"/>
            <w:hideMark/>
          </w:tcPr>
          <w:p w14:paraId="0317776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Explosivo; perigo de incêndio, sopro ou projecções.</w:t>
            </w:r>
          </w:p>
        </w:tc>
      </w:tr>
      <w:tr w:rsidR="00995C36" w:rsidRPr="00995C36" w14:paraId="6AC2FC7C" w14:textId="77777777" w:rsidTr="003729D4">
        <w:trPr>
          <w:trHeight w:val="143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6D0086C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H204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5DFEE3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Perigo de incêndio ou projecções.</w:t>
            </w:r>
          </w:p>
        </w:tc>
      </w:tr>
      <w:tr w:rsidR="00995C36" w:rsidRPr="00995C36" w14:paraId="2E26CC30" w14:textId="77777777" w:rsidTr="003729D4">
        <w:trPr>
          <w:trHeight w:val="60"/>
        </w:trPr>
        <w:tc>
          <w:tcPr>
            <w:tcW w:w="1386" w:type="dxa"/>
            <w:noWrap/>
            <w:vAlign w:val="center"/>
            <w:hideMark/>
          </w:tcPr>
          <w:p w14:paraId="555D23F2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H205</w:t>
            </w:r>
          </w:p>
        </w:tc>
        <w:tc>
          <w:tcPr>
            <w:tcW w:w="7181" w:type="dxa"/>
            <w:hideMark/>
          </w:tcPr>
          <w:p w14:paraId="7138E143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Perigo de explosão em massa em caso de incêndio.</w:t>
            </w:r>
          </w:p>
        </w:tc>
      </w:tr>
      <w:tr w:rsidR="00995C36" w:rsidRPr="00995C36" w14:paraId="3F268FC7" w14:textId="77777777" w:rsidTr="003729D4">
        <w:trPr>
          <w:trHeight w:val="106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174293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005E5D1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Gás extremamente inflamável.</w:t>
            </w:r>
          </w:p>
        </w:tc>
      </w:tr>
      <w:tr w:rsidR="00995C36" w:rsidRPr="00995C36" w14:paraId="38892879" w14:textId="77777777" w:rsidTr="003729D4">
        <w:trPr>
          <w:trHeight w:val="166"/>
        </w:trPr>
        <w:tc>
          <w:tcPr>
            <w:tcW w:w="1386" w:type="dxa"/>
            <w:noWrap/>
            <w:vAlign w:val="center"/>
            <w:hideMark/>
          </w:tcPr>
          <w:p w14:paraId="45669D4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H221</w:t>
            </w:r>
          </w:p>
        </w:tc>
        <w:tc>
          <w:tcPr>
            <w:tcW w:w="7181" w:type="dxa"/>
            <w:noWrap/>
            <w:hideMark/>
          </w:tcPr>
          <w:p w14:paraId="0CABDEA5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Gás inflamável.</w:t>
            </w:r>
          </w:p>
        </w:tc>
      </w:tr>
      <w:tr w:rsidR="00995C36" w:rsidRPr="00995C36" w14:paraId="2BFB3DAC" w14:textId="77777777" w:rsidTr="003729D4">
        <w:trPr>
          <w:trHeight w:val="7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0E27D35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0BEA062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Aerossol extremamente inflamável.</w:t>
            </w:r>
          </w:p>
        </w:tc>
      </w:tr>
      <w:tr w:rsidR="00995C36" w:rsidRPr="00995C36" w14:paraId="2493475A" w14:textId="77777777" w:rsidTr="003729D4">
        <w:trPr>
          <w:trHeight w:val="130"/>
        </w:trPr>
        <w:tc>
          <w:tcPr>
            <w:tcW w:w="1386" w:type="dxa"/>
            <w:noWrap/>
            <w:vAlign w:val="center"/>
            <w:hideMark/>
          </w:tcPr>
          <w:p w14:paraId="6079A83E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H223</w:t>
            </w:r>
          </w:p>
        </w:tc>
        <w:tc>
          <w:tcPr>
            <w:tcW w:w="7181" w:type="dxa"/>
            <w:noWrap/>
            <w:hideMark/>
          </w:tcPr>
          <w:p w14:paraId="36382FE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Aerossol inflamável.</w:t>
            </w:r>
          </w:p>
        </w:tc>
      </w:tr>
      <w:tr w:rsidR="00995C36" w:rsidRPr="00995C36" w14:paraId="6CA80FC0" w14:textId="77777777" w:rsidTr="003729D4">
        <w:trPr>
          <w:trHeight w:val="189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12520A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H224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4861D7FE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Líquido e vapor extremamente inflamáveis.</w:t>
            </w:r>
          </w:p>
        </w:tc>
      </w:tr>
      <w:tr w:rsidR="00995C36" w:rsidRPr="00995C36" w14:paraId="20AF79F6" w14:textId="77777777" w:rsidTr="003729D4">
        <w:trPr>
          <w:trHeight w:val="94"/>
        </w:trPr>
        <w:tc>
          <w:tcPr>
            <w:tcW w:w="1386" w:type="dxa"/>
            <w:noWrap/>
            <w:vAlign w:val="center"/>
            <w:hideMark/>
          </w:tcPr>
          <w:p w14:paraId="067128D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H225</w:t>
            </w:r>
          </w:p>
        </w:tc>
        <w:tc>
          <w:tcPr>
            <w:tcW w:w="7181" w:type="dxa"/>
            <w:hideMark/>
          </w:tcPr>
          <w:p w14:paraId="3E38B61E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Líquido e vapor facilmente inflamáveis.</w:t>
            </w:r>
          </w:p>
        </w:tc>
      </w:tr>
      <w:tr w:rsidR="00995C36" w:rsidRPr="00995C36" w14:paraId="55F6AE02" w14:textId="77777777" w:rsidTr="003729D4">
        <w:trPr>
          <w:trHeight w:val="139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6E69CC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H226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5819199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Líquido e vapor inflamáveis.</w:t>
            </w:r>
          </w:p>
        </w:tc>
      </w:tr>
      <w:tr w:rsidR="00995C36" w:rsidRPr="00995C36" w14:paraId="661C776B" w14:textId="77777777" w:rsidTr="003729D4">
        <w:trPr>
          <w:trHeight w:val="58"/>
        </w:trPr>
        <w:tc>
          <w:tcPr>
            <w:tcW w:w="1386" w:type="dxa"/>
            <w:noWrap/>
            <w:vAlign w:val="center"/>
            <w:hideMark/>
          </w:tcPr>
          <w:p w14:paraId="737E76DD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H228</w:t>
            </w:r>
          </w:p>
        </w:tc>
        <w:tc>
          <w:tcPr>
            <w:tcW w:w="7181" w:type="dxa"/>
            <w:hideMark/>
          </w:tcPr>
          <w:p w14:paraId="55A2EAF4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Sólido inflamável.</w:t>
            </w:r>
          </w:p>
        </w:tc>
      </w:tr>
      <w:tr w:rsidR="00995C36" w:rsidRPr="00995C36" w14:paraId="18622FAF" w14:textId="77777777" w:rsidTr="003729D4">
        <w:trPr>
          <w:trHeight w:val="118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6D1E297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H240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929EC7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Risco de explosão sob a acção do calor.</w:t>
            </w:r>
          </w:p>
        </w:tc>
      </w:tr>
      <w:tr w:rsidR="00995C36" w:rsidRPr="00995C36" w14:paraId="51C67703" w14:textId="77777777" w:rsidTr="003729D4">
        <w:trPr>
          <w:trHeight w:val="163"/>
        </w:trPr>
        <w:tc>
          <w:tcPr>
            <w:tcW w:w="1386" w:type="dxa"/>
            <w:noWrap/>
            <w:vAlign w:val="center"/>
            <w:hideMark/>
          </w:tcPr>
          <w:p w14:paraId="09CC0FDD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H241</w:t>
            </w:r>
          </w:p>
        </w:tc>
        <w:tc>
          <w:tcPr>
            <w:tcW w:w="7181" w:type="dxa"/>
            <w:hideMark/>
          </w:tcPr>
          <w:p w14:paraId="7489491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Risco de explosão ou de incêndio sob a acção do calor.</w:t>
            </w:r>
          </w:p>
        </w:tc>
      </w:tr>
      <w:tr w:rsidR="00995C36" w:rsidRPr="00995C36" w14:paraId="4160B24D" w14:textId="77777777" w:rsidTr="003729D4">
        <w:trPr>
          <w:trHeight w:val="82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5D07EA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H242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A97172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Risco de incêndio sob a acção do calor.</w:t>
            </w:r>
          </w:p>
        </w:tc>
      </w:tr>
      <w:tr w:rsidR="00995C36" w:rsidRPr="00995C36" w14:paraId="63782BF1" w14:textId="77777777" w:rsidTr="003729D4">
        <w:trPr>
          <w:trHeight w:val="127"/>
        </w:trPr>
        <w:tc>
          <w:tcPr>
            <w:tcW w:w="1386" w:type="dxa"/>
            <w:noWrap/>
            <w:vAlign w:val="center"/>
            <w:hideMark/>
          </w:tcPr>
          <w:p w14:paraId="35A4FA1B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H250</w:t>
            </w:r>
          </w:p>
        </w:tc>
        <w:tc>
          <w:tcPr>
            <w:tcW w:w="7181" w:type="dxa"/>
            <w:hideMark/>
          </w:tcPr>
          <w:p w14:paraId="151BB840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Risco de inflamação espontânea em contacto com o ar.</w:t>
            </w:r>
          </w:p>
        </w:tc>
      </w:tr>
      <w:tr w:rsidR="00995C36" w:rsidRPr="00995C36" w14:paraId="0F9FC22D" w14:textId="77777777" w:rsidTr="003729D4">
        <w:trPr>
          <w:trHeight w:val="188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143A9B57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H251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27660377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Susceptível de auto-aquecimento: risco de inflamação.</w:t>
            </w:r>
          </w:p>
        </w:tc>
      </w:tr>
      <w:tr w:rsidR="00995C36" w:rsidRPr="00995C36" w14:paraId="645FDF7B" w14:textId="77777777" w:rsidTr="003729D4">
        <w:trPr>
          <w:trHeight w:val="81"/>
        </w:trPr>
        <w:tc>
          <w:tcPr>
            <w:tcW w:w="1386" w:type="dxa"/>
            <w:noWrap/>
            <w:vAlign w:val="center"/>
            <w:hideMark/>
          </w:tcPr>
          <w:p w14:paraId="7EE8F8EF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H252</w:t>
            </w:r>
          </w:p>
        </w:tc>
        <w:tc>
          <w:tcPr>
            <w:tcW w:w="7181" w:type="dxa"/>
            <w:hideMark/>
          </w:tcPr>
          <w:p w14:paraId="4AA2D8B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Susceptível de auto-aquecimento em grandes quantidades: risco de inflamação.</w:t>
            </w:r>
          </w:p>
        </w:tc>
      </w:tr>
      <w:tr w:rsidR="00995C36" w:rsidRPr="00995C36" w14:paraId="45CB482D" w14:textId="77777777" w:rsidTr="003729D4">
        <w:trPr>
          <w:trHeight w:val="41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D0D621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H260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15785E6D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Em contacto com a água liberta gases que se podem inflamar espontaneamente.</w:t>
            </w:r>
          </w:p>
        </w:tc>
      </w:tr>
      <w:tr w:rsidR="00995C36" w:rsidRPr="00995C36" w14:paraId="7171F2E5" w14:textId="77777777" w:rsidTr="003729D4">
        <w:trPr>
          <w:trHeight w:val="70"/>
        </w:trPr>
        <w:tc>
          <w:tcPr>
            <w:tcW w:w="1386" w:type="dxa"/>
            <w:noWrap/>
            <w:vAlign w:val="center"/>
            <w:hideMark/>
          </w:tcPr>
          <w:p w14:paraId="229CB241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H261</w:t>
            </w:r>
          </w:p>
        </w:tc>
        <w:tc>
          <w:tcPr>
            <w:tcW w:w="7181" w:type="dxa"/>
            <w:hideMark/>
          </w:tcPr>
          <w:p w14:paraId="706F1B29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Em contacto com a água liberta gases inflamáveis.</w:t>
            </w:r>
          </w:p>
        </w:tc>
      </w:tr>
      <w:tr w:rsidR="00995C36" w:rsidRPr="00995C36" w14:paraId="2A39CE9B" w14:textId="77777777" w:rsidTr="003729D4">
        <w:trPr>
          <w:trHeight w:val="115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3B8036E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H270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40C6EB33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ou agravar incêndios; comburente.</w:t>
            </w:r>
          </w:p>
        </w:tc>
      </w:tr>
      <w:tr w:rsidR="00995C36" w:rsidRPr="00995C36" w14:paraId="3100467E" w14:textId="77777777" w:rsidTr="003729D4">
        <w:trPr>
          <w:trHeight w:val="176"/>
        </w:trPr>
        <w:tc>
          <w:tcPr>
            <w:tcW w:w="1386" w:type="dxa"/>
            <w:noWrap/>
            <w:vAlign w:val="center"/>
            <w:hideMark/>
          </w:tcPr>
          <w:p w14:paraId="06B7EA4D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H271</w:t>
            </w:r>
          </w:p>
        </w:tc>
        <w:tc>
          <w:tcPr>
            <w:tcW w:w="7181" w:type="dxa"/>
            <w:hideMark/>
          </w:tcPr>
          <w:p w14:paraId="58A44537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Risco de incêndio ou de explosão; muito comburente.</w:t>
            </w:r>
          </w:p>
        </w:tc>
      </w:tr>
      <w:tr w:rsidR="00995C36" w:rsidRPr="00995C36" w14:paraId="02342814" w14:textId="77777777" w:rsidTr="003729D4">
        <w:trPr>
          <w:trHeight w:val="8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729D1EBF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H272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10B17076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agravar incêndios; comburente.</w:t>
            </w:r>
          </w:p>
        </w:tc>
      </w:tr>
      <w:tr w:rsidR="00995C36" w:rsidRPr="00995C36" w14:paraId="0A814921" w14:textId="77777777" w:rsidTr="003729D4">
        <w:trPr>
          <w:trHeight w:val="139"/>
        </w:trPr>
        <w:tc>
          <w:tcPr>
            <w:tcW w:w="1386" w:type="dxa"/>
            <w:noWrap/>
            <w:vAlign w:val="center"/>
            <w:hideMark/>
          </w:tcPr>
          <w:p w14:paraId="25F2262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H280</w:t>
            </w:r>
          </w:p>
        </w:tc>
        <w:tc>
          <w:tcPr>
            <w:tcW w:w="7181" w:type="dxa"/>
            <w:hideMark/>
          </w:tcPr>
          <w:p w14:paraId="55ADE043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Contém gás sob pressão; risco de explosão sob a acção do calor.</w:t>
            </w:r>
          </w:p>
        </w:tc>
      </w:tr>
      <w:tr w:rsidR="00995C36" w:rsidRPr="00995C36" w14:paraId="3B8E2DE2" w14:textId="77777777" w:rsidTr="003729D4">
        <w:trPr>
          <w:trHeight w:val="20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1CDF21D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H281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72257C7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Contém gás refrigerado; pode provocar queimaduras ou lesões criogénicas.</w:t>
            </w:r>
          </w:p>
        </w:tc>
      </w:tr>
      <w:tr w:rsidR="00995C36" w:rsidRPr="00995C36" w14:paraId="09179AF0" w14:textId="77777777" w:rsidTr="003729D4">
        <w:trPr>
          <w:trHeight w:val="103"/>
        </w:trPr>
        <w:tc>
          <w:tcPr>
            <w:tcW w:w="1386" w:type="dxa"/>
            <w:noWrap/>
            <w:vAlign w:val="center"/>
            <w:hideMark/>
          </w:tcPr>
          <w:p w14:paraId="5883009B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H290</w:t>
            </w:r>
          </w:p>
        </w:tc>
        <w:tc>
          <w:tcPr>
            <w:tcW w:w="7181" w:type="dxa"/>
            <w:hideMark/>
          </w:tcPr>
          <w:p w14:paraId="34BB1B6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ser corrosivo para os metais.</w:t>
            </w:r>
          </w:p>
        </w:tc>
      </w:tr>
      <w:tr w:rsidR="00995C36" w:rsidRPr="00995C36" w14:paraId="1CDCA684" w14:textId="77777777" w:rsidTr="003729D4">
        <w:trPr>
          <w:trHeight w:val="164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699F8C1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H300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28CEB403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Mortal por ingestão.</w:t>
            </w:r>
          </w:p>
        </w:tc>
      </w:tr>
      <w:tr w:rsidR="00995C36" w:rsidRPr="00995C36" w14:paraId="02711411" w14:textId="77777777" w:rsidTr="003729D4">
        <w:trPr>
          <w:trHeight w:val="68"/>
        </w:trPr>
        <w:tc>
          <w:tcPr>
            <w:tcW w:w="1386" w:type="dxa"/>
            <w:noWrap/>
            <w:vAlign w:val="center"/>
            <w:hideMark/>
          </w:tcPr>
          <w:p w14:paraId="57ECDE1C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H301</w:t>
            </w:r>
          </w:p>
        </w:tc>
        <w:tc>
          <w:tcPr>
            <w:tcW w:w="7181" w:type="dxa"/>
            <w:hideMark/>
          </w:tcPr>
          <w:p w14:paraId="3511AEF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Tóxico por ingestão.</w:t>
            </w:r>
          </w:p>
        </w:tc>
      </w:tr>
      <w:tr w:rsidR="00995C36" w:rsidRPr="00995C36" w14:paraId="0C837106" w14:textId="77777777" w:rsidTr="003729D4">
        <w:trPr>
          <w:trHeight w:val="128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71B92B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H302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07D8355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Nocivo por ingestão.</w:t>
            </w:r>
          </w:p>
        </w:tc>
      </w:tr>
      <w:tr w:rsidR="00995C36" w:rsidRPr="00995C36" w14:paraId="15D4310F" w14:textId="77777777" w:rsidTr="003729D4">
        <w:trPr>
          <w:trHeight w:val="174"/>
        </w:trPr>
        <w:tc>
          <w:tcPr>
            <w:tcW w:w="1386" w:type="dxa"/>
            <w:noWrap/>
            <w:vAlign w:val="center"/>
            <w:hideMark/>
          </w:tcPr>
          <w:p w14:paraId="2993B6EB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H304</w:t>
            </w:r>
          </w:p>
        </w:tc>
        <w:tc>
          <w:tcPr>
            <w:tcW w:w="7181" w:type="dxa"/>
            <w:hideMark/>
          </w:tcPr>
          <w:p w14:paraId="22DD10A4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ser mortal por ingestão e penetração nas vias respiratórias.</w:t>
            </w:r>
          </w:p>
        </w:tc>
      </w:tr>
      <w:tr w:rsidR="00995C36" w:rsidRPr="00995C36" w14:paraId="164F553D" w14:textId="77777777" w:rsidTr="003729D4">
        <w:trPr>
          <w:trHeight w:val="91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86AB8E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014384EE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Mortal em contacto com a pele.</w:t>
            </w:r>
          </w:p>
        </w:tc>
      </w:tr>
      <w:tr w:rsidR="00995C36" w:rsidRPr="00995C36" w14:paraId="19645A53" w14:textId="77777777" w:rsidTr="003729D4">
        <w:trPr>
          <w:trHeight w:val="138"/>
        </w:trPr>
        <w:tc>
          <w:tcPr>
            <w:tcW w:w="1386" w:type="dxa"/>
            <w:noWrap/>
            <w:vAlign w:val="center"/>
            <w:hideMark/>
          </w:tcPr>
          <w:p w14:paraId="7C85B02B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H311</w:t>
            </w:r>
          </w:p>
        </w:tc>
        <w:tc>
          <w:tcPr>
            <w:tcW w:w="7181" w:type="dxa"/>
            <w:hideMark/>
          </w:tcPr>
          <w:p w14:paraId="2FC4510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Tóxico em contacto com a pele.</w:t>
            </w:r>
          </w:p>
        </w:tc>
      </w:tr>
      <w:tr w:rsidR="00995C36" w:rsidRPr="00995C36" w14:paraId="7D310A84" w14:textId="77777777" w:rsidTr="003729D4">
        <w:trPr>
          <w:trHeight w:val="198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39E9D627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5AC9724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Nocivo em contacto com a pele.</w:t>
            </w:r>
          </w:p>
        </w:tc>
      </w:tr>
      <w:tr w:rsidR="00995C36" w:rsidRPr="00995C36" w14:paraId="42F5AB45" w14:textId="77777777" w:rsidTr="003729D4">
        <w:trPr>
          <w:trHeight w:val="116"/>
        </w:trPr>
        <w:tc>
          <w:tcPr>
            <w:tcW w:w="1386" w:type="dxa"/>
            <w:noWrap/>
            <w:vAlign w:val="center"/>
            <w:hideMark/>
          </w:tcPr>
          <w:p w14:paraId="5D6D612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H314</w:t>
            </w:r>
          </w:p>
        </w:tc>
        <w:tc>
          <w:tcPr>
            <w:tcW w:w="7181" w:type="dxa"/>
            <w:hideMark/>
          </w:tcPr>
          <w:p w14:paraId="483561C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Provoca queimaduras na pele e lesões oculares graves.</w:t>
            </w:r>
          </w:p>
        </w:tc>
      </w:tr>
      <w:tr w:rsidR="00995C36" w:rsidRPr="00995C36" w14:paraId="1B7E16A2" w14:textId="77777777" w:rsidTr="003729D4">
        <w:trPr>
          <w:trHeight w:val="162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65B85FF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H315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D456D46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Provoca irritação cutânea.</w:t>
            </w:r>
          </w:p>
        </w:tc>
      </w:tr>
      <w:tr w:rsidR="00995C36" w:rsidRPr="00995C36" w14:paraId="0F1EA6A8" w14:textId="77777777" w:rsidTr="003729D4">
        <w:trPr>
          <w:trHeight w:val="65"/>
        </w:trPr>
        <w:tc>
          <w:tcPr>
            <w:tcW w:w="1386" w:type="dxa"/>
            <w:noWrap/>
            <w:vAlign w:val="center"/>
            <w:hideMark/>
          </w:tcPr>
          <w:p w14:paraId="4F37169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H317</w:t>
            </w:r>
          </w:p>
        </w:tc>
        <w:tc>
          <w:tcPr>
            <w:tcW w:w="7181" w:type="dxa"/>
            <w:hideMark/>
          </w:tcPr>
          <w:p w14:paraId="0F6ACBF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uma reacção alérgica cutânea.</w:t>
            </w:r>
          </w:p>
        </w:tc>
      </w:tr>
      <w:tr w:rsidR="00995C36" w:rsidRPr="00995C36" w14:paraId="701720F8" w14:textId="77777777" w:rsidTr="003729D4">
        <w:trPr>
          <w:trHeight w:val="126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5EC472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H318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7472B859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Provoca lesões oculares graves.</w:t>
            </w:r>
          </w:p>
        </w:tc>
      </w:tr>
      <w:tr w:rsidR="00995C36" w:rsidRPr="00995C36" w14:paraId="14F55773" w14:textId="77777777" w:rsidTr="003729D4">
        <w:trPr>
          <w:trHeight w:val="186"/>
        </w:trPr>
        <w:tc>
          <w:tcPr>
            <w:tcW w:w="1386" w:type="dxa"/>
            <w:noWrap/>
            <w:vAlign w:val="center"/>
            <w:hideMark/>
          </w:tcPr>
          <w:p w14:paraId="4258C6D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H319</w:t>
            </w:r>
          </w:p>
        </w:tc>
        <w:tc>
          <w:tcPr>
            <w:tcW w:w="7181" w:type="dxa"/>
            <w:hideMark/>
          </w:tcPr>
          <w:p w14:paraId="62D15D4E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Provoca irritação ocular grave.</w:t>
            </w:r>
          </w:p>
        </w:tc>
      </w:tr>
      <w:tr w:rsidR="00995C36" w:rsidRPr="00995C36" w14:paraId="4E07DF09" w14:textId="77777777" w:rsidTr="003729D4">
        <w:trPr>
          <w:trHeight w:val="9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3288FA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H330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61BA7F9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Mortal por inalação.</w:t>
            </w:r>
          </w:p>
        </w:tc>
      </w:tr>
      <w:tr w:rsidR="00995C36" w:rsidRPr="00995C36" w14:paraId="055C8073" w14:textId="77777777" w:rsidTr="003729D4">
        <w:trPr>
          <w:trHeight w:val="150"/>
        </w:trPr>
        <w:tc>
          <w:tcPr>
            <w:tcW w:w="1386" w:type="dxa"/>
            <w:noWrap/>
            <w:vAlign w:val="center"/>
            <w:hideMark/>
          </w:tcPr>
          <w:p w14:paraId="1F04457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H331</w:t>
            </w:r>
          </w:p>
        </w:tc>
        <w:tc>
          <w:tcPr>
            <w:tcW w:w="7181" w:type="dxa"/>
            <w:hideMark/>
          </w:tcPr>
          <w:p w14:paraId="01E9E756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Tóxico por inalação.</w:t>
            </w:r>
          </w:p>
        </w:tc>
      </w:tr>
      <w:tr w:rsidR="00995C36" w:rsidRPr="00995C36" w14:paraId="0C5C7B0B" w14:textId="77777777" w:rsidTr="003729D4">
        <w:trPr>
          <w:trHeight w:val="53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8B863B7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H332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4D64D33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Nocivo por inalação.</w:t>
            </w:r>
          </w:p>
        </w:tc>
      </w:tr>
      <w:tr w:rsidR="00995C36" w:rsidRPr="00995C36" w14:paraId="3D525A5F" w14:textId="77777777" w:rsidTr="003729D4">
        <w:trPr>
          <w:trHeight w:val="114"/>
        </w:trPr>
        <w:tc>
          <w:tcPr>
            <w:tcW w:w="1386" w:type="dxa"/>
            <w:noWrap/>
            <w:vAlign w:val="center"/>
            <w:hideMark/>
          </w:tcPr>
          <w:p w14:paraId="52E8FC7C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H334</w:t>
            </w:r>
          </w:p>
        </w:tc>
        <w:tc>
          <w:tcPr>
            <w:tcW w:w="7181" w:type="dxa"/>
            <w:hideMark/>
          </w:tcPr>
          <w:p w14:paraId="4F2AF052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Quando inalado, pode provocar sintomas de alergia ou de asma ou dificuldades respiratórias.</w:t>
            </w:r>
          </w:p>
        </w:tc>
      </w:tr>
      <w:tr w:rsidR="00995C36" w:rsidRPr="00995C36" w14:paraId="7CA5D7FE" w14:textId="77777777" w:rsidTr="003729D4">
        <w:trPr>
          <w:trHeight w:val="174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1B61CD8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H335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12164D72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irritação das vias respiratórias.</w:t>
            </w:r>
          </w:p>
        </w:tc>
      </w:tr>
      <w:tr w:rsidR="00995C36" w:rsidRPr="00995C36" w14:paraId="10C370BF" w14:textId="77777777" w:rsidTr="003729D4">
        <w:trPr>
          <w:trHeight w:val="78"/>
        </w:trPr>
        <w:tc>
          <w:tcPr>
            <w:tcW w:w="1386" w:type="dxa"/>
            <w:noWrap/>
            <w:vAlign w:val="center"/>
            <w:hideMark/>
          </w:tcPr>
          <w:p w14:paraId="015C135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H336</w:t>
            </w:r>
          </w:p>
        </w:tc>
        <w:tc>
          <w:tcPr>
            <w:tcW w:w="7181" w:type="dxa"/>
            <w:hideMark/>
          </w:tcPr>
          <w:p w14:paraId="445F22B6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sonolência ou vertigens.</w:t>
            </w:r>
          </w:p>
        </w:tc>
      </w:tr>
      <w:tr w:rsidR="00995C36" w:rsidRPr="00995C36" w14:paraId="349FC5B8" w14:textId="77777777" w:rsidTr="003729D4">
        <w:trPr>
          <w:trHeight w:val="365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34C8F90C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H340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1D071AE7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anomalias genéticas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5C6FAADB" w14:textId="77777777" w:rsidTr="003729D4">
        <w:trPr>
          <w:trHeight w:val="365"/>
        </w:trPr>
        <w:tc>
          <w:tcPr>
            <w:tcW w:w="1386" w:type="dxa"/>
            <w:noWrap/>
            <w:vAlign w:val="center"/>
            <w:hideMark/>
          </w:tcPr>
          <w:p w14:paraId="7070E75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H341</w:t>
            </w:r>
          </w:p>
        </w:tc>
        <w:tc>
          <w:tcPr>
            <w:tcW w:w="7181" w:type="dxa"/>
            <w:hideMark/>
          </w:tcPr>
          <w:p w14:paraId="36685AC9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Suspeito de provocar anomalias genéticas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052B71E7" w14:textId="77777777" w:rsidTr="003729D4">
        <w:trPr>
          <w:trHeight w:val="365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2FA8B98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H350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20CA1F9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cancro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01D977BC" w14:textId="77777777" w:rsidTr="003729D4">
        <w:trPr>
          <w:trHeight w:val="365"/>
        </w:trPr>
        <w:tc>
          <w:tcPr>
            <w:tcW w:w="1386" w:type="dxa"/>
            <w:noWrap/>
            <w:vAlign w:val="center"/>
            <w:hideMark/>
          </w:tcPr>
          <w:p w14:paraId="6EBD504E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lastRenderedPageBreak/>
              <w:t>H351</w:t>
            </w:r>
          </w:p>
        </w:tc>
        <w:tc>
          <w:tcPr>
            <w:tcW w:w="7181" w:type="dxa"/>
            <w:hideMark/>
          </w:tcPr>
          <w:p w14:paraId="6FBEB2AD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Suspeito de provocar cancro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04D1E2FF" w14:textId="77777777" w:rsidTr="003729D4">
        <w:trPr>
          <w:trHeight w:val="648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ED31588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H360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52EDB8A8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afectar a fertilidade ou o nascituro &lt;</w:t>
            </w:r>
            <w:r w:rsidRPr="00995C36">
              <w:rPr>
                <w:i/>
                <w:iCs/>
                <w:sz w:val="18"/>
                <w:szCs w:val="18"/>
              </w:rPr>
              <w:t>indicar o efeito específico se este for conhecido</w:t>
            </w:r>
            <w:r w:rsidRPr="00995C36">
              <w:rPr>
                <w:sz w:val="18"/>
                <w:szCs w:val="18"/>
              </w:rPr>
              <w:t>&gt;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3F97091C" w14:textId="77777777" w:rsidTr="003729D4">
        <w:trPr>
          <w:trHeight w:val="648"/>
        </w:trPr>
        <w:tc>
          <w:tcPr>
            <w:tcW w:w="1386" w:type="dxa"/>
            <w:noWrap/>
            <w:vAlign w:val="center"/>
            <w:hideMark/>
          </w:tcPr>
          <w:p w14:paraId="02FDFB9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H361</w:t>
            </w:r>
          </w:p>
        </w:tc>
        <w:tc>
          <w:tcPr>
            <w:tcW w:w="7181" w:type="dxa"/>
            <w:hideMark/>
          </w:tcPr>
          <w:p w14:paraId="64A8ECF3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Suspeito de afectar a fertilidade ou o nascituro &lt;</w:t>
            </w:r>
            <w:r w:rsidRPr="00995C36">
              <w:rPr>
                <w:i/>
                <w:iCs/>
                <w:sz w:val="18"/>
                <w:szCs w:val="18"/>
              </w:rPr>
              <w:t>indicar o efeito específico se este for conhecido</w:t>
            </w:r>
            <w:r w:rsidRPr="00995C36">
              <w:rPr>
                <w:sz w:val="18"/>
                <w:szCs w:val="18"/>
              </w:rPr>
              <w:t>&gt;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572840F3" w14:textId="77777777" w:rsidTr="003729D4">
        <w:trPr>
          <w:trHeight w:val="105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045580E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H362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1F4FE59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ser nocivo para as crianças alimentadas com leite materno.</w:t>
            </w:r>
          </w:p>
        </w:tc>
      </w:tr>
      <w:tr w:rsidR="00995C36" w:rsidRPr="00995C36" w14:paraId="0D9CB9FE" w14:textId="77777777" w:rsidTr="003729D4">
        <w:trPr>
          <w:trHeight w:val="590"/>
        </w:trPr>
        <w:tc>
          <w:tcPr>
            <w:tcW w:w="1386" w:type="dxa"/>
            <w:noWrap/>
            <w:vAlign w:val="center"/>
            <w:hideMark/>
          </w:tcPr>
          <w:p w14:paraId="3E509BB8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H370</w:t>
            </w:r>
          </w:p>
        </w:tc>
        <w:tc>
          <w:tcPr>
            <w:tcW w:w="7181" w:type="dxa"/>
            <w:hideMark/>
          </w:tcPr>
          <w:p w14:paraId="3572BBD5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Afecta os órgãos &lt;</w:t>
            </w:r>
            <w:r w:rsidRPr="00995C36">
              <w:rPr>
                <w:i/>
                <w:iCs/>
                <w:sz w:val="18"/>
                <w:szCs w:val="18"/>
              </w:rPr>
              <w:t>ou</w:t>
            </w:r>
            <w:r w:rsidRPr="00995C36">
              <w:rPr>
                <w:sz w:val="18"/>
                <w:szCs w:val="18"/>
              </w:rPr>
              <w:t xml:space="preserve"> </w:t>
            </w:r>
            <w:r w:rsidRPr="00995C36">
              <w:rPr>
                <w:i/>
                <w:iCs/>
                <w:sz w:val="18"/>
                <w:szCs w:val="18"/>
              </w:rPr>
              <w:t>indicar todos os órgãos afectados, se forem conhecidos</w:t>
            </w:r>
            <w:r w:rsidRPr="00995C36">
              <w:rPr>
                <w:sz w:val="18"/>
                <w:szCs w:val="18"/>
              </w:rPr>
              <w:t>&gt;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2F24A04F" w14:textId="77777777" w:rsidTr="003729D4">
        <w:trPr>
          <w:trHeight w:val="627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5097F00F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H371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FE13E6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afectar os órgãos &lt;</w:t>
            </w:r>
            <w:r w:rsidRPr="00995C36">
              <w:rPr>
                <w:i/>
                <w:iCs/>
                <w:sz w:val="18"/>
                <w:szCs w:val="18"/>
              </w:rPr>
              <w:t>ou</w:t>
            </w:r>
            <w:r w:rsidRPr="00995C36">
              <w:rPr>
                <w:sz w:val="18"/>
                <w:szCs w:val="18"/>
              </w:rPr>
              <w:t xml:space="preserve"> </w:t>
            </w:r>
            <w:r w:rsidRPr="00995C36">
              <w:rPr>
                <w:i/>
                <w:iCs/>
                <w:sz w:val="18"/>
                <w:szCs w:val="18"/>
              </w:rPr>
              <w:t>indicar todos os órgãos afectados, se forem conhecidos</w:t>
            </w:r>
            <w:r w:rsidRPr="00995C36">
              <w:rPr>
                <w:sz w:val="18"/>
                <w:szCs w:val="18"/>
              </w:rPr>
              <w:t>&gt;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072A5781" w14:textId="77777777" w:rsidTr="003729D4">
        <w:trPr>
          <w:trHeight w:val="679"/>
        </w:trPr>
        <w:tc>
          <w:tcPr>
            <w:tcW w:w="1386" w:type="dxa"/>
            <w:noWrap/>
            <w:vAlign w:val="center"/>
            <w:hideMark/>
          </w:tcPr>
          <w:p w14:paraId="2B26BFE8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H372</w:t>
            </w:r>
          </w:p>
        </w:tc>
        <w:tc>
          <w:tcPr>
            <w:tcW w:w="7181" w:type="dxa"/>
            <w:hideMark/>
          </w:tcPr>
          <w:p w14:paraId="089CEC85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Afecta os órgãos &lt;</w:t>
            </w:r>
            <w:r w:rsidRPr="00995C36">
              <w:rPr>
                <w:i/>
                <w:iCs/>
                <w:sz w:val="18"/>
                <w:szCs w:val="18"/>
              </w:rPr>
              <w:t>ou</w:t>
            </w:r>
            <w:r w:rsidRPr="00995C36">
              <w:rPr>
                <w:sz w:val="18"/>
                <w:szCs w:val="18"/>
              </w:rPr>
              <w:t xml:space="preserve"> </w:t>
            </w:r>
            <w:r w:rsidRPr="00995C36">
              <w:rPr>
                <w:i/>
                <w:iCs/>
                <w:sz w:val="18"/>
                <w:szCs w:val="18"/>
              </w:rPr>
              <w:t>indicar todos os órgãos afectados, se forem conhecidos</w:t>
            </w:r>
            <w:r w:rsidRPr="00995C36">
              <w:rPr>
                <w:sz w:val="18"/>
                <w:szCs w:val="18"/>
              </w:rPr>
              <w:t>&gt; após exposição prolongada ou repetida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508E579B" w14:textId="77777777" w:rsidTr="003729D4">
        <w:trPr>
          <w:trHeight w:val="547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7E6B9147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H373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7FB1517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afectar os órgãos &lt;</w:t>
            </w:r>
            <w:r w:rsidRPr="00995C36">
              <w:rPr>
                <w:i/>
                <w:iCs/>
                <w:sz w:val="18"/>
                <w:szCs w:val="18"/>
              </w:rPr>
              <w:t>ou</w:t>
            </w:r>
            <w:r w:rsidRPr="00995C36">
              <w:rPr>
                <w:sz w:val="18"/>
                <w:szCs w:val="18"/>
              </w:rPr>
              <w:t xml:space="preserve"> </w:t>
            </w:r>
            <w:r w:rsidRPr="00995C36">
              <w:rPr>
                <w:i/>
                <w:iCs/>
                <w:sz w:val="18"/>
                <w:szCs w:val="18"/>
              </w:rPr>
              <w:t>indicar todos os órgãos afectados, se forem conhecidos</w:t>
            </w:r>
            <w:r w:rsidRPr="00995C36">
              <w:rPr>
                <w:sz w:val="18"/>
                <w:szCs w:val="18"/>
              </w:rPr>
              <w:t>&gt; após exposição prolongada ou repetida &lt;</w:t>
            </w:r>
            <w:r w:rsidRPr="00995C36">
              <w:rPr>
                <w:i/>
                <w:iCs/>
                <w:sz w:val="18"/>
                <w:szCs w:val="18"/>
              </w:rPr>
              <w:t>indicar a via de exposição se existirem provas concludentes de que o perigo não decorre de nenhuma outra via de exposição</w:t>
            </w:r>
            <w:r w:rsidRPr="00995C36">
              <w:rPr>
                <w:sz w:val="18"/>
                <w:szCs w:val="18"/>
              </w:rPr>
              <w:t>&gt;.</w:t>
            </w:r>
          </w:p>
        </w:tc>
      </w:tr>
      <w:tr w:rsidR="00995C36" w:rsidRPr="00995C36" w14:paraId="5865CE30" w14:textId="77777777" w:rsidTr="003729D4">
        <w:trPr>
          <w:trHeight w:val="160"/>
        </w:trPr>
        <w:tc>
          <w:tcPr>
            <w:tcW w:w="1386" w:type="dxa"/>
            <w:noWrap/>
            <w:vAlign w:val="center"/>
            <w:hideMark/>
          </w:tcPr>
          <w:p w14:paraId="7FC3C36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H400</w:t>
            </w:r>
          </w:p>
        </w:tc>
        <w:tc>
          <w:tcPr>
            <w:tcW w:w="7181" w:type="dxa"/>
            <w:hideMark/>
          </w:tcPr>
          <w:p w14:paraId="142B3390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Muito tóxico para os organismos aquáticos.</w:t>
            </w:r>
          </w:p>
        </w:tc>
      </w:tr>
      <w:tr w:rsidR="00995C36" w:rsidRPr="00995C36" w14:paraId="67D393EC" w14:textId="77777777" w:rsidTr="003729D4">
        <w:trPr>
          <w:trHeight w:val="219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54A3EE17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H410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2FF1BC5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Muito tóxico para os organismos aquáticos com efeitos duradouros.</w:t>
            </w:r>
          </w:p>
        </w:tc>
      </w:tr>
      <w:tr w:rsidR="00995C36" w:rsidRPr="00995C36" w14:paraId="141458BD" w14:textId="77777777" w:rsidTr="003729D4">
        <w:trPr>
          <w:trHeight w:val="124"/>
        </w:trPr>
        <w:tc>
          <w:tcPr>
            <w:tcW w:w="1386" w:type="dxa"/>
            <w:noWrap/>
            <w:vAlign w:val="center"/>
            <w:hideMark/>
          </w:tcPr>
          <w:p w14:paraId="3ADEACA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H411</w:t>
            </w:r>
          </w:p>
        </w:tc>
        <w:tc>
          <w:tcPr>
            <w:tcW w:w="7181" w:type="dxa"/>
            <w:hideMark/>
          </w:tcPr>
          <w:p w14:paraId="0B92A6C4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Tóxico para os organismos aquáticos com efeitos duradouros.</w:t>
            </w:r>
          </w:p>
        </w:tc>
      </w:tr>
      <w:tr w:rsidR="00995C36" w:rsidRPr="00995C36" w14:paraId="1FEBD995" w14:textId="77777777" w:rsidTr="003729D4">
        <w:trPr>
          <w:trHeight w:val="184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6B9D1297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H412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03DF1316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Nocivo para os organismos aquáticos com efeitos duradouros.</w:t>
            </w:r>
          </w:p>
        </w:tc>
      </w:tr>
      <w:tr w:rsidR="00995C36" w:rsidRPr="00995C36" w14:paraId="1F789912" w14:textId="77777777" w:rsidTr="003729D4">
        <w:trPr>
          <w:trHeight w:val="244"/>
        </w:trPr>
        <w:tc>
          <w:tcPr>
            <w:tcW w:w="1386" w:type="dxa"/>
            <w:noWrap/>
            <w:vAlign w:val="center"/>
            <w:hideMark/>
          </w:tcPr>
          <w:p w14:paraId="3606F183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H413</w:t>
            </w:r>
          </w:p>
        </w:tc>
        <w:tc>
          <w:tcPr>
            <w:tcW w:w="7181" w:type="dxa"/>
            <w:hideMark/>
          </w:tcPr>
          <w:p w14:paraId="436BF3E6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efeitos nocivos duradouros nos organismos aquáticos.</w:t>
            </w:r>
          </w:p>
        </w:tc>
      </w:tr>
      <w:tr w:rsidR="00995C36" w:rsidRPr="00995C36" w14:paraId="1F84EF66" w14:textId="77777777" w:rsidTr="003729D4">
        <w:trPr>
          <w:trHeight w:val="12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70950B32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EUH001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20DB7E3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Explosivo no estado seco.</w:t>
            </w:r>
          </w:p>
        </w:tc>
      </w:tr>
      <w:tr w:rsidR="00995C36" w:rsidRPr="00995C36" w14:paraId="369FBB80" w14:textId="77777777" w:rsidTr="003729D4">
        <w:trPr>
          <w:trHeight w:val="179"/>
        </w:trPr>
        <w:tc>
          <w:tcPr>
            <w:tcW w:w="1386" w:type="dxa"/>
            <w:noWrap/>
            <w:vAlign w:val="center"/>
            <w:hideMark/>
          </w:tcPr>
          <w:p w14:paraId="49E0EE7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EUH006</w:t>
            </w:r>
          </w:p>
        </w:tc>
        <w:tc>
          <w:tcPr>
            <w:tcW w:w="7181" w:type="dxa"/>
            <w:hideMark/>
          </w:tcPr>
          <w:p w14:paraId="552990A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Perigo de explosão com ou sem contacto com o ar.</w:t>
            </w:r>
          </w:p>
        </w:tc>
      </w:tr>
      <w:tr w:rsidR="00995C36" w:rsidRPr="00995C36" w14:paraId="3E4DE645" w14:textId="77777777" w:rsidTr="003729D4">
        <w:trPr>
          <w:trHeight w:val="226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8E8ED0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EUH014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0AD8E82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Reage violentamente em contacto com a água.</w:t>
            </w:r>
          </w:p>
        </w:tc>
      </w:tr>
      <w:tr w:rsidR="00995C36" w:rsidRPr="00995C36" w14:paraId="7FAEC375" w14:textId="77777777" w:rsidTr="003729D4">
        <w:trPr>
          <w:trHeight w:val="143"/>
        </w:trPr>
        <w:tc>
          <w:tcPr>
            <w:tcW w:w="1386" w:type="dxa"/>
            <w:noWrap/>
            <w:vAlign w:val="center"/>
            <w:hideMark/>
          </w:tcPr>
          <w:p w14:paraId="4D87CC51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EUH018</w:t>
            </w:r>
          </w:p>
        </w:tc>
        <w:tc>
          <w:tcPr>
            <w:tcW w:w="7181" w:type="dxa"/>
            <w:hideMark/>
          </w:tcPr>
          <w:p w14:paraId="6DB624CD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formar mistura vapor-ar explosiva/inflamável durante a utilização.</w:t>
            </w:r>
          </w:p>
        </w:tc>
      </w:tr>
      <w:tr w:rsidR="00995C36" w:rsidRPr="00995C36" w14:paraId="1D6DB9FD" w14:textId="77777777" w:rsidTr="003729D4">
        <w:trPr>
          <w:trHeight w:val="19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6E8D4A6D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EUH019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D6D193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formar peróxidos explosivos.</w:t>
            </w:r>
          </w:p>
        </w:tc>
      </w:tr>
      <w:tr w:rsidR="00995C36" w:rsidRPr="00995C36" w14:paraId="430769B7" w14:textId="77777777" w:rsidTr="003729D4">
        <w:trPr>
          <w:trHeight w:val="108"/>
        </w:trPr>
        <w:tc>
          <w:tcPr>
            <w:tcW w:w="1386" w:type="dxa"/>
            <w:noWrap/>
            <w:vAlign w:val="center"/>
            <w:hideMark/>
          </w:tcPr>
          <w:p w14:paraId="1584D25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EUH044</w:t>
            </w:r>
          </w:p>
        </w:tc>
        <w:tc>
          <w:tcPr>
            <w:tcW w:w="7181" w:type="dxa"/>
            <w:hideMark/>
          </w:tcPr>
          <w:p w14:paraId="238511C5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Risco de explosão se aquecido em ambiente fechado.</w:t>
            </w:r>
          </w:p>
        </w:tc>
      </w:tr>
      <w:tr w:rsidR="00995C36" w:rsidRPr="00995C36" w14:paraId="2DB72BC1" w14:textId="77777777" w:rsidTr="003729D4">
        <w:trPr>
          <w:trHeight w:val="153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E6F5F5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EUH029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1A90F27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Em contacto com a água liberta gases tóxicos.</w:t>
            </w:r>
          </w:p>
        </w:tc>
      </w:tr>
      <w:tr w:rsidR="00995C36" w:rsidRPr="00995C36" w14:paraId="1124B6E4" w14:textId="77777777" w:rsidTr="003729D4">
        <w:trPr>
          <w:trHeight w:val="214"/>
        </w:trPr>
        <w:tc>
          <w:tcPr>
            <w:tcW w:w="1386" w:type="dxa"/>
            <w:noWrap/>
            <w:vAlign w:val="center"/>
            <w:hideMark/>
          </w:tcPr>
          <w:p w14:paraId="671643C2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EUH031</w:t>
            </w:r>
          </w:p>
        </w:tc>
        <w:tc>
          <w:tcPr>
            <w:tcW w:w="7181" w:type="dxa"/>
            <w:hideMark/>
          </w:tcPr>
          <w:p w14:paraId="5C324F9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Em contacto com ácidos liberta gases tóxicos.</w:t>
            </w:r>
          </w:p>
        </w:tc>
      </w:tr>
      <w:tr w:rsidR="00995C36" w:rsidRPr="00995C36" w14:paraId="081CD359" w14:textId="77777777" w:rsidTr="003729D4">
        <w:trPr>
          <w:trHeight w:val="131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48890A8A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EUH032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4C66356F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Em contacto com ácidos liberta gases muito tóxicos.</w:t>
            </w:r>
          </w:p>
        </w:tc>
      </w:tr>
      <w:tr w:rsidR="00995C36" w:rsidRPr="00995C36" w14:paraId="24607971" w14:textId="77777777" w:rsidTr="003729D4">
        <w:trPr>
          <w:trHeight w:val="178"/>
        </w:trPr>
        <w:tc>
          <w:tcPr>
            <w:tcW w:w="1386" w:type="dxa"/>
            <w:noWrap/>
            <w:vAlign w:val="center"/>
            <w:hideMark/>
          </w:tcPr>
          <w:p w14:paraId="54E49FA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EUH066</w:t>
            </w:r>
          </w:p>
        </w:tc>
        <w:tc>
          <w:tcPr>
            <w:tcW w:w="7181" w:type="dxa"/>
            <w:hideMark/>
          </w:tcPr>
          <w:p w14:paraId="61CD847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provocar pele seca ou gretada, por exposição repetida.</w:t>
            </w:r>
          </w:p>
        </w:tc>
      </w:tr>
      <w:tr w:rsidR="00995C36" w:rsidRPr="00995C36" w14:paraId="5F23CF11" w14:textId="77777777" w:rsidTr="003729D4">
        <w:trPr>
          <w:trHeight w:val="223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41FA93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EUH070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DAB4931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Tóxico por contacto com os olhos.</w:t>
            </w:r>
          </w:p>
        </w:tc>
      </w:tr>
      <w:tr w:rsidR="00995C36" w:rsidRPr="00995C36" w14:paraId="733078CB" w14:textId="77777777" w:rsidTr="003729D4">
        <w:trPr>
          <w:trHeight w:val="141"/>
        </w:trPr>
        <w:tc>
          <w:tcPr>
            <w:tcW w:w="1386" w:type="dxa"/>
            <w:noWrap/>
            <w:vAlign w:val="center"/>
            <w:hideMark/>
          </w:tcPr>
          <w:p w14:paraId="7BCB9929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EUH071</w:t>
            </w:r>
          </w:p>
        </w:tc>
        <w:tc>
          <w:tcPr>
            <w:tcW w:w="7181" w:type="dxa"/>
            <w:hideMark/>
          </w:tcPr>
          <w:p w14:paraId="4CBFBFDE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Corrosivo para as vias respiratórias.</w:t>
            </w:r>
          </w:p>
        </w:tc>
      </w:tr>
      <w:tr w:rsidR="00995C36" w:rsidRPr="00995C36" w14:paraId="12BC1386" w14:textId="77777777" w:rsidTr="003729D4">
        <w:trPr>
          <w:trHeight w:val="202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2596F916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EUH059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2BDE85B4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Perigoso para a camada de ozono.</w:t>
            </w:r>
          </w:p>
        </w:tc>
      </w:tr>
      <w:tr w:rsidR="00995C36" w:rsidRPr="00995C36" w14:paraId="714F2B88" w14:textId="77777777" w:rsidTr="003729D4">
        <w:trPr>
          <w:trHeight w:val="389"/>
        </w:trPr>
        <w:tc>
          <w:tcPr>
            <w:tcW w:w="1386" w:type="dxa"/>
            <w:vAlign w:val="center"/>
            <w:hideMark/>
          </w:tcPr>
          <w:p w14:paraId="5445B9F2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 201/201A</w:t>
            </w:r>
          </w:p>
        </w:tc>
        <w:tc>
          <w:tcPr>
            <w:tcW w:w="7181" w:type="dxa"/>
            <w:hideMark/>
          </w:tcPr>
          <w:p w14:paraId="11FB5095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Contém chumbo. Não utilizar em superfícies que possam ser mordidas ou chupadas por crianças.</w:t>
            </w:r>
            <w:r w:rsidRPr="00995C36">
              <w:rPr>
                <w:sz w:val="18"/>
                <w:szCs w:val="18"/>
              </w:rPr>
              <w:br/>
              <w:t>Atenção! Contém chumbo.</w:t>
            </w:r>
          </w:p>
        </w:tc>
      </w:tr>
      <w:tr w:rsidR="00995C36" w:rsidRPr="00995C36" w14:paraId="7D361F8F" w14:textId="77777777" w:rsidTr="003729D4">
        <w:trPr>
          <w:trHeight w:val="367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5460495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EUH202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6A2A8B7D" w14:textId="77C26F26" w:rsidR="00995C36" w:rsidRPr="00995C36" w:rsidRDefault="00995C36" w:rsidP="00BD246F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Cianoacrilato. Perigo. Cola à pele e aos olhos em poucos segundos. Manter fora do alcance das crianças.</w:t>
            </w:r>
          </w:p>
        </w:tc>
      </w:tr>
      <w:tr w:rsidR="00995C36" w:rsidRPr="00995C36" w14:paraId="2AD3CF57" w14:textId="77777777" w:rsidTr="003729D4">
        <w:trPr>
          <w:trHeight w:val="62"/>
        </w:trPr>
        <w:tc>
          <w:tcPr>
            <w:tcW w:w="1386" w:type="dxa"/>
            <w:noWrap/>
            <w:vAlign w:val="center"/>
            <w:hideMark/>
          </w:tcPr>
          <w:p w14:paraId="2065B965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EUH203</w:t>
            </w:r>
          </w:p>
        </w:tc>
        <w:tc>
          <w:tcPr>
            <w:tcW w:w="7181" w:type="dxa"/>
            <w:hideMark/>
          </w:tcPr>
          <w:p w14:paraId="798628B0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Contém crómio (VI). Pode provocar uma reacção alérgica.</w:t>
            </w:r>
          </w:p>
        </w:tc>
      </w:tr>
      <w:tr w:rsidR="00995C36" w:rsidRPr="00995C36" w14:paraId="7BAD312F" w14:textId="77777777" w:rsidTr="003729D4">
        <w:trPr>
          <w:trHeight w:val="107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1AC6098F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EUH204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A697B55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 xml:space="preserve">Contém isocianatos. Pode provocar uma reacção alérgica. </w:t>
            </w:r>
          </w:p>
        </w:tc>
      </w:tr>
      <w:tr w:rsidR="00995C36" w:rsidRPr="00995C36" w14:paraId="2E0180A3" w14:textId="77777777" w:rsidTr="003729D4">
        <w:trPr>
          <w:trHeight w:val="168"/>
        </w:trPr>
        <w:tc>
          <w:tcPr>
            <w:tcW w:w="1386" w:type="dxa"/>
            <w:noWrap/>
            <w:vAlign w:val="center"/>
            <w:hideMark/>
          </w:tcPr>
          <w:p w14:paraId="3E44D8F4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EUH205</w:t>
            </w:r>
          </w:p>
        </w:tc>
        <w:tc>
          <w:tcPr>
            <w:tcW w:w="7181" w:type="dxa"/>
            <w:hideMark/>
          </w:tcPr>
          <w:p w14:paraId="7243CC4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 xml:space="preserve">Contém componentes epoxídicos. Pode provocar uma reacção alérgica. </w:t>
            </w:r>
          </w:p>
        </w:tc>
      </w:tr>
      <w:tr w:rsidR="00995C36" w:rsidRPr="00995C36" w14:paraId="24C6ACE5" w14:textId="77777777" w:rsidTr="003729D4">
        <w:trPr>
          <w:trHeight w:val="355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AB0BED1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EUH206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99503FC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Atenção! Não utilizar juntamente com outros produtos. Podem libertar-se gases perigosos (cloro).</w:t>
            </w:r>
          </w:p>
        </w:tc>
      </w:tr>
      <w:tr w:rsidR="00995C36" w:rsidRPr="00995C36" w14:paraId="52C5C555" w14:textId="77777777" w:rsidTr="003729D4">
        <w:trPr>
          <w:trHeight w:val="333"/>
        </w:trPr>
        <w:tc>
          <w:tcPr>
            <w:tcW w:w="1386" w:type="dxa"/>
            <w:noWrap/>
            <w:vAlign w:val="center"/>
            <w:hideMark/>
          </w:tcPr>
          <w:p w14:paraId="74E39891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EUH207</w:t>
            </w:r>
          </w:p>
        </w:tc>
        <w:tc>
          <w:tcPr>
            <w:tcW w:w="7181" w:type="dxa"/>
            <w:hideMark/>
          </w:tcPr>
          <w:p w14:paraId="5A60E889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Atenção! Contém cádmio. Libertam-se fumos perigosos durante a utilização. Ver as informações fornecidas pelo fabricante. Respeitar as instruções de segurança.</w:t>
            </w:r>
          </w:p>
        </w:tc>
      </w:tr>
      <w:tr w:rsidR="00995C36" w:rsidRPr="00995C36" w14:paraId="406B56AC" w14:textId="77777777" w:rsidTr="003729D4">
        <w:trPr>
          <w:trHeight w:val="170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0830277F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EUH208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3A67EFE7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Contém &lt;nome da substância sensibilizante em questão&gt;. Pode provocar uma reacção alérgica.</w:t>
            </w:r>
          </w:p>
        </w:tc>
      </w:tr>
      <w:tr w:rsidR="00995C36" w:rsidRPr="00995C36" w14:paraId="2CF911A1" w14:textId="77777777" w:rsidTr="003729D4">
        <w:trPr>
          <w:trHeight w:val="88"/>
        </w:trPr>
        <w:tc>
          <w:tcPr>
            <w:tcW w:w="1386" w:type="dxa"/>
            <w:vAlign w:val="center"/>
            <w:hideMark/>
          </w:tcPr>
          <w:p w14:paraId="70E8D195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EUH209/209A</w:t>
            </w:r>
          </w:p>
        </w:tc>
        <w:tc>
          <w:tcPr>
            <w:tcW w:w="7181" w:type="dxa"/>
            <w:hideMark/>
          </w:tcPr>
          <w:p w14:paraId="2EBD3DD0" w14:textId="1E00CEC2" w:rsidR="00995C36" w:rsidRPr="00995C36" w:rsidRDefault="00995C36" w:rsidP="0049451C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Pode tornar-se facil</w:t>
            </w:r>
            <w:r w:rsidR="00BD246F">
              <w:rPr>
                <w:sz w:val="18"/>
                <w:szCs w:val="18"/>
              </w:rPr>
              <w:t>mente inflamável durante o uso</w:t>
            </w:r>
            <w:r w:rsidR="0049451C">
              <w:rPr>
                <w:sz w:val="18"/>
                <w:szCs w:val="18"/>
              </w:rPr>
              <w:t>./</w:t>
            </w:r>
            <w:r w:rsidR="00BD246F">
              <w:rPr>
                <w:sz w:val="18"/>
                <w:szCs w:val="18"/>
              </w:rPr>
              <w:t xml:space="preserve"> </w:t>
            </w:r>
            <w:r w:rsidRPr="00995C36">
              <w:rPr>
                <w:sz w:val="18"/>
                <w:szCs w:val="18"/>
              </w:rPr>
              <w:t>Pode tornar-se inflamável durante o uso.</w:t>
            </w:r>
          </w:p>
        </w:tc>
      </w:tr>
      <w:tr w:rsidR="00995C36" w:rsidRPr="00995C36" w14:paraId="03B84DC1" w14:textId="77777777" w:rsidTr="003729D4">
        <w:trPr>
          <w:trHeight w:val="133"/>
        </w:trPr>
        <w:tc>
          <w:tcPr>
            <w:tcW w:w="1386" w:type="dxa"/>
            <w:shd w:val="clear" w:color="auto" w:fill="D9D9D9" w:themeFill="background1" w:themeFillShade="D9"/>
            <w:noWrap/>
            <w:vAlign w:val="center"/>
            <w:hideMark/>
          </w:tcPr>
          <w:p w14:paraId="6A2628C0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EUH210</w:t>
            </w:r>
          </w:p>
        </w:tc>
        <w:tc>
          <w:tcPr>
            <w:tcW w:w="7181" w:type="dxa"/>
            <w:shd w:val="clear" w:color="auto" w:fill="D9D9D9" w:themeFill="background1" w:themeFillShade="D9"/>
            <w:hideMark/>
          </w:tcPr>
          <w:p w14:paraId="54F630BB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Ficha de segurança fornecida a pedido.</w:t>
            </w:r>
          </w:p>
        </w:tc>
      </w:tr>
      <w:tr w:rsidR="00995C36" w:rsidRPr="00995C36" w14:paraId="163F04FF" w14:textId="77777777" w:rsidTr="003729D4">
        <w:trPr>
          <w:trHeight w:val="110"/>
        </w:trPr>
        <w:tc>
          <w:tcPr>
            <w:tcW w:w="1386" w:type="dxa"/>
            <w:noWrap/>
            <w:vAlign w:val="center"/>
            <w:hideMark/>
          </w:tcPr>
          <w:p w14:paraId="508B9418" w14:textId="77777777" w:rsidR="00995C36" w:rsidRPr="00995C36" w:rsidRDefault="00995C36" w:rsidP="00FB2FF1">
            <w:pPr>
              <w:rPr>
                <w:bCs/>
                <w:sz w:val="18"/>
                <w:szCs w:val="18"/>
              </w:rPr>
            </w:pPr>
            <w:r w:rsidRPr="00995C36">
              <w:rPr>
                <w:bCs/>
                <w:sz w:val="18"/>
                <w:szCs w:val="18"/>
              </w:rPr>
              <w:t>EUH401</w:t>
            </w:r>
          </w:p>
        </w:tc>
        <w:tc>
          <w:tcPr>
            <w:tcW w:w="7181" w:type="dxa"/>
            <w:hideMark/>
          </w:tcPr>
          <w:p w14:paraId="15BD324A" w14:textId="77777777" w:rsidR="00995C36" w:rsidRPr="00995C36" w:rsidRDefault="00995C36" w:rsidP="00995C36">
            <w:pPr>
              <w:jc w:val="both"/>
              <w:rPr>
                <w:sz w:val="18"/>
                <w:szCs w:val="18"/>
              </w:rPr>
            </w:pPr>
            <w:r w:rsidRPr="00995C36">
              <w:rPr>
                <w:sz w:val="18"/>
                <w:szCs w:val="18"/>
              </w:rPr>
              <w:t>Para evitar riscos para a saúde humana e para o ambiente, respeitar as instruções de utilização.</w:t>
            </w:r>
          </w:p>
        </w:tc>
      </w:tr>
    </w:tbl>
    <w:p w14:paraId="52DCA1A5" w14:textId="77777777" w:rsidR="002008DC" w:rsidRDefault="002008DC" w:rsidP="00EC1E57">
      <w:pPr>
        <w:spacing w:after="120"/>
        <w:jc w:val="both"/>
      </w:pPr>
    </w:p>
    <w:p w14:paraId="445261BF" w14:textId="77777777" w:rsidR="00BF42F0" w:rsidRDefault="00BF42F0" w:rsidP="00EC1E57">
      <w:pPr>
        <w:spacing w:after="120"/>
        <w:jc w:val="both"/>
      </w:pPr>
    </w:p>
    <w:p w14:paraId="277CB6D4" w14:textId="77777777" w:rsidR="00BF42F0" w:rsidRDefault="00BF42F0" w:rsidP="00EC1E57">
      <w:pPr>
        <w:spacing w:after="120"/>
        <w:jc w:val="both"/>
      </w:pPr>
    </w:p>
    <w:p w14:paraId="46FDD62A" w14:textId="77777777" w:rsidR="006C3ABC" w:rsidRDefault="006C3ABC" w:rsidP="00EC1E57">
      <w:pPr>
        <w:spacing w:after="120"/>
        <w:jc w:val="both"/>
      </w:pPr>
    </w:p>
    <w:p w14:paraId="5A9B65E6" w14:textId="72BC12C6" w:rsidR="00995C36" w:rsidRPr="006C3ABC" w:rsidRDefault="003729D4" w:rsidP="006C3ABC">
      <w:pPr>
        <w:rPr>
          <w:b/>
          <w:u w:val="single"/>
        </w:rPr>
      </w:pPr>
      <w:r w:rsidRPr="006C3ABC">
        <w:rPr>
          <w:b/>
          <w:u w:val="single"/>
        </w:rPr>
        <w:lastRenderedPageBreak/>
        <w:t>Recomendações de Prudência</w:t>
      </w:r>
      <w:r w:rsidR="006C3ABC">
        <w:rPr>
          <w:b/>
          <w:u w:val="single"/>
        </w:rPr>
        <w:t xml:space="preserve"> (P)</w:t>
      </w:r>
    </w:p>
    <w:tbl>
      <w:tblPr>
        <w:tblStyle w:val="TableGrid"/>
        <w:tblW w:w="8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4"/>
        <w:gridCol w:w="7183"/>
      </w:tblGrid>
      <w:tr w:rsidR="00CD1C7C" w:rsidRPr="007108DB" w14:paraId="251DCE2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039EC8B4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P101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D8652A7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Se for necessário consultar um médico, mostre-lhe a embalagem ou o rótulo.</w:t>
            </w:r>
          </w:p>
        </w:tc>
      </w:tr>
      <w:tr w:rsidR="00CD1C7C" w:rsidRPr="007108DB" w14:paraId="0738E39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379E15F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P102</w:t>
            </w:r>
          </w:p>
        </w:tc>
        <w:tc>
          <w:tcPr>
            <w:tcW w:w="7183" w:type="dxa"/>
            <w:hideMark/>
          </w:tcPr>
          <w:p w14:paraId="75C7A604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fora do alcance das crianças.</w:t>
            </w:r>
          </w:p>
        </w:tc>
      </w:tr>
      <w:tr w:rsidR="00CD1C7C" w:rsidRPr="007108DB" w14:paraId="7AEA80D2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C80B0C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P103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00A018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Ler o rótulo antes da utilização.</w:t>
            </w:r>
          </w:p>
        </w:tc>
      </w:tr>
      <w:tr w:rsidR="00CD1C7C" w:rsidRPr="007108DB" w14:paraId="28E7E238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15CE922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P201</w:t>
            </w:r>
          </w:p>
        </w:tc>
        <w:tc>
          <w:tcPr>
            <w:tcW w:w="7183" w:type="dxa"/>
            <w:hideMark/>
          </w:tcPr>
          <w:p w14:paraId="346885F5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Pedir instruções específicas antes da utilização.</w:t>
            </w:r>
          </w:p>
        </w:tc>
      </w:tr>
      <w:tr w:rsidR="00CD1C7C" w:rsidRPr="007108DB" w14:paraId="20AAF5D6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2DE4C7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P202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52968E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manuseie o produto antes de ter lido e percebido todas as precauções de segurança.</w:t>
            </w:r>
          </w:p>
        </w:tc>
      </w:tr>
      <w:tr w:rsidR="00CD1C7C" w:rsidRPr="007108DB" w14:paraId="6E97571C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9A5CCE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P210</w:t>
            </w:r>
          </w:p>
        </w:tc>
        <w:tc>
          <w:tcPr>
            <w:tcW w:w="7183" w:type="dxa"/>
            <w:hideMark/>
          </w:tcPr>
          <w:p w14:paraId="48B1F881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afastado do calor/faísca/chama aberta/superfícies quentes. – Não fumar.</w:t>
            </w:r>
          </w:p>
        </w:tc>
      </w:tr>
      <w:tr w:rsidR="00CD1C7C" w:rsidRPr="007108DB" w14:paraId="3705B965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EF5BCB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P211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4568A54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pulverizar sobre chama aberta ou outra fonte de ignição.</w:t>
            </w:r>
          </w:p>
        </w:tc>
      </w:tr>
      <w:tr w:rsidR="00CD1C7C" w:rsidRPr="007108DB" w14:paraId="5EF06904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1A61B5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P220</w:t>
            </w:r>
          </w:p>
        </w:tc>
        <w:tc>
          <w:tcPr>
            <w:tcW w:w="7183" w:type="dxa"/>
            <w:hideMark/>
          </w:tcPr>
          <w:p w14:paraId="0C74265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Manter/guardar afastado de roupa/…/matérias combustíveis.</w:t>
            </w:r>
          </w:p>
        </w:tc>
      </w:tr>
      <w:tr w:rsidR="00CD1C7C" w:rsidRPr="007108DB" w14:paraId="1CCA539B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7F9B73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P221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1F77181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Tomar todas as precauções para não misturar com combustíveis…</w:t>
            </w:r>
          </w:p>
        </w:tc>
      </w:tr>
      <w:tr w:rsidR="00CD1C7C" w:rsidRPr="007108DB" w14:paraId="2638F6C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8F630CF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P222</w:t>
            </w:r>
          </w:p>
        </w:tc>
        <w:tc>
          <w:tcPr>
            <w:tcW w:w="7183" w:type="dxa"/>
            <w:hideMark/>
          </w:tcPr>
          <w:p w14:paraId="37BB445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deixar entrar em contacto com o ar.</w:t>
            </w:r>
          </w:p>
        </w:tc>
      </w:tr>
      <w:tr w:rsidR="00CD1C7C" w:rsidRPr="007108DB" w14:paraId="1F748E2C" w14:textId="77777777" w:rsidTr="003729D4">
        <w:trPr>
          <w:trHeight w:val="323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7260D75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P223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832C9CE" w14:textId="77777777" w:rsidR="00CD1C7C" w:rsidRPr="007108DB" w:rsidRDefault="00CD1C7C" w:rsidP="008E5FFF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deixar entrar em contacto com a água: risco de reacção violenta e possibilidade de formação de chama súbita.</w:t>
            </w:r>
          </w:p>
        </w:tc>
      </w:tr>
      <w:tr w:rsidR="00CD1C7C" w:rsidRPr="007108DB" w14:paraId="6E3C776C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57EF98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P230</w:t>
            </w:r>
          </w:p>
        </w:tc>
        <w:tc>
          <w:tcPr>
            <w:tcW w:w="7183" w:type="dxa"/>
            <w:hideMark/>
          </w:tcPr>
          <w:p w14:paraId="0336F40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húmido com...</w:t>
            </w:r>
          </w:p>
        </w:tc>
      </w:tr>
      <w:tr w:rsidR="00CD1C7C" w:rsidRPr="007108DB" w14:paraId="3145B48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0BE63FF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30EFE7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Manusear em atmosfera de gás inerte.</w:t>
            </w:r>
          </w:p>
        </w:tc>
      </w:tr>
      <w:tr w:rsidR="00CD1C7C" w:rsidRPr="007108DB" w14:paraId="6C768B04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A2ADAC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P232</w:t>
            </w:r>
          </w:p>
        </w:tc>
        <w:tc>
          <w:tcPr>
            <w:tcW w:w="7183" w:type="dxa"/>
            <w:hideMark/>
          </w:tcPr>
          <w:p w14:paraId="391818A7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ao abrigo da humidade.</w:t>
            </w:r>
          </w:p>
        </w:tc>
      </w:tr>
      <w:tr w:rsidR="00CD1C7C" w:rsidRPr="007108DB" w14:paraId="152161A5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1AC01C2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705D0A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o recipiente bem fechado.</w:t>
            </w:r>
          </w:p>
        </w:tc>
      </w:tr>
      <w:tr w:rsidR="00CD1C7C" w:rsidRPr="007108DB" w14:paraId="68447123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CABB06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P234</w:t>
            </w:r>
          </w:p>
        </w:tc>
        <w:tc>
          <w:tcPr>
            <w:tcW w:w="7183" w:type="dxa"/>
            <w:hideMark/>
          </w:tcPr>
          <w:p w14:paraId="219B923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Conservar unicamente no recipiente de origem.</w:t>
            </w:r>
          </w:p>
        </w:tc>
      </w:tr>
      <w:tr w:rsidR="00CD1C7C" w:rsidRPr="007108DB" w14:paraId="391E3694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4B537E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72ECA92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Conservar em ambiente fresco.</w:t>
            </w:r>
          </w:p>
        </w:tc>
      </w:tr>
      <w:tr w:rsidR="00CD1C7C" w:rsidRPr="007108DB" w14:paraId="3F06098B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720A90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P240</w:t>
            </w:r>
          </w:p>
        </w:tc>
        <w:tc>
          <w:tcPr>
            <w:tcW w:w="7183" w:type="dxa"/>
            <w:hideMark/>
          </w:tcPr>
          <w:p w14:paraId="1B023709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Ligação à terra/equipotencial do recipiente e do equipamento receptor.</w:t>
            </w:r>
          </w:p>
        </w:tc>
      </w:tr>
      <w:tr w:rsidR="00CD1C7C" w:rsidRPr="007108DB" w14:paraId="6CED1F32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5A8F8F4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P241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1E63923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Utilizar equipamento eléctrico/de ventilação/de iluminação/…/ à prova de explosão.</w:t>
            </w:r>
          </w:p>
        </w:tc>
      </w:tr>
      <w:tr w:rsidR="00CD1C7C" w:rsidRPr="007108DB" w14:paraId="7DE4DD79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FD2AB7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P242</w:t>
            </w:r>
          </w:p>
        </w:tc>
        <w:tc>
          <w:tcPr>
            <w:tcW w:w="7183" w:type="dxa"/>
            <w:hideMark/>
          </w:tcPr>
          <w:p w14:paraId="3009AAA9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Utilizar apenas ferramentas antichispa.</w:t>
            </w:r>
          </w:p>
        </w:tc>
      </w:tr>
      <w:tr w:rsidR="00CD1C7C" w:rsidRPr="007108DB" w14:paraId="175D679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011611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P243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5C7A6F9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Evitar acumulação de cargas electrostáticas.</w:t>
            </w:r>
          </w:p>
        </w:tc>
      </w:tr>
      <w:tr w:rsidR="00CD1C7C" w:rsidRPr="007108DB" w14:paraId="282617D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55BCA1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P244</w:t>
            </w:r>
          </w:p>
        </w:tc>
        <w:tc>
          <w:tcPr>
            <w:tcW w:w="7183" w:type="dxa"/>
            <w:hideMark/>
          </w:tcPr>
          <w:p w14:paraId="5D65DEE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as válvulas de redução isentas de óleo e massa lubrificantes.</w:t>
            </w:r>
          </w:p>
        </w:tc>
      </w:tr>
      <w:tr w:rsidR="00CD1C7C" w:rsidRPr="007108DB" w14:paraId="3E1A2539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86E7D7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P250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1CFDB3B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submeter a trituração/choque/…/fricção.</w:t>
            </w:r>
          </w:p>
        </w:tc>
      </w:tr>
      <w:tr w:rsidR="00CD1C7C" w:rsidRPr="007108DB" w14:paraId="29FC13C5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C12DDC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P251</w:t>
            </w:r>
          </w:p>
        </w:tc>
        <w:tc>
          <w:tcPr>
            <w:tcW w:w="7183" w:type="dxa"/>
            <w:hideMark/>
          </w:tcPr>
          <w:p w14:paraId="4AD35F4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Recipiente sob pressão. Não furar nem queimar, mesmo após utilização.</w:t>
            </w:r>
          </w:p>
        </w:tc>
      </w:tr>
      <w:tr w:rsidR="00CD1C7C" w:rsidRPr="007108DB" w14:paraId="2CB7375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68F3DA4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P260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03C8497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respirar as poeiras/fumos/gases/névoas/vapores/aerossóis.</w:t>
            </w:r>
          </w:p>
        </w:tc>
      </w:tr>
      <w:tr w:rsidR="00CD1C7C" w:rsidRPr="007108DB" w14:paraId="19E24C5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BD233E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P261</w:t>
            </w:r>
          </w:p>
        </w:tc>
        <w:tc>
          <w:tcPr>
            <w:tcW w:w="7183" w:type="dxa"/>
            <w:noWrap/>
            <w:hideMark/>
          </w:tcPr>
          <w:p w14:paraId="617D2ADD" w14:textId="1D42545C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noProof/>
                <w:sz w:val="18"/>
                <w:szCs w:val="18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19DF78" wp14:editId="22A1DE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152400</wp:posOffset>
                      </wp:positionV>
                      <wp:extent cx="76200" cy="200025"/>
                      <wp:effectExtent l="19050" t="0" r="19050" b="952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BCD6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0;margin-top:12pt;width:6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" filled="f" stroked="f"/>
                  </w:pict>
                </mc:Fallback>
              </mc:AlternateContent>
            </w:r>
            <w:r w:rsidR="007108DB" w:rsidRPr="007108DB">
              <w:rPr>
                <w:sz w:val="18"/>
                <w:szCs w:val="18"/>
              </w:rPr>
              <w:t>Evitar respirar as poeiras/fumos/gases/névoas/vapores/aerossóis.</w:t>
            </w:r>
          </w:p>
        </w:tc>
      </w:tr>
      <w:tr w:rsidR="00CD1C7C" w:rsidRPr="007108DB" w14:paraId="1ED17F80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19972FE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P262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814536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pode entrar em contacto com os olhos, a pele ou a roupa.</w:t>
            </w:r>
          </w:p>
        </w:tc>
      </w:tr>
      <w:tr w:rsidR="00CD1C7C" w:rsidRPr="007108DB" w14:paraId="09771AE8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6615117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P263</w:t>
            </w:r>
          </w:p>
        </w:tc>
        <w:tc>
          <w:tcPr>
            <w:tcW w:w="7183" w:type="dxa"/>
            <w:hideMark/>
          </w:tcPr>
          <w:p w14:paraId="514CC6E5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Evitar o contacto durante a gravidez/o aleitamento.</w:t>
            </w:r>
          </w:p>
        </w:tc>
      </w:tr>
      <w:tr w:rsidR="00CD1C7C" w:rsidRPr="007108DB" w14:paraId="651ACDD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94FF65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P264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BAA736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Lavar … cuidadosamente após manuseamento.</w:t>
            </w:r>
          </w:p>
        </w:tc>
      </w:tr>
      <w:tr w:rsidR="00CD1C7C" w:rsidRPr="007108DB" w14:paraId="42F9BDE3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056FE74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P270</w:t>
            </w:r>
          </w:p>
        </w:tc>
        <w:tc>
          <w:tcPr>
            <w:tcW w:w="7183" w:type="dxa"/>
            <w:hideMark/>
          </w:tcPr>
          <w:p w14:paraId="346C8A1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comer, beber ou fumar durante a utilização deste produto.</w:t>
            </w:r>
          </w:p>
        </w:tc>
      </w:tr>
      <w:tr w:rsidR="00CD1C7C" w:rsidRPr="007108DB" w14:paraId="25F14579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01F6962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P271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BEAB366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Utilizar apenas ao ar livre ou em locais bem ventilados.</w:t>
            </w:r>
          </w:p>
        </w:tc>
      </w:tr>
      <w:tr w:rsidR="00CD1C7C" w:rsidRPr="007108DB" w14:paraId="3C813C20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402EF46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P272</w:t>
            </w:r>
          </w:p>
        </w:tc>
        <w:tc>
          <w:tcPr>
            <w:tcW w:w="7183" w:type="dxa"/>
            <w:hideMark/>
          </w:tcPr>
          <w:p w14:paraId="6FA232B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 roupa de trabalho contaminada não pode sair do local de trabalho.</w:t>
            </w:r>
          </w:p>
        </w:tc>
      </w:tr>
      <w:tr w:rsidR="00CD1C7C" w:rsidRPr="007108DB" w14:paraId="41200E9E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4EC6BC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P273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CEF3DBB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Evitar a libertação para o ambiente.</w:t>
            </w:r>
          </w:p>
        </w:tc>
      </w:tr>
      <w:tr w:rsidR="00CD1C7C" w:rsidRPr="007108DB" w14:paraId="271A8749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5DD9B8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P280</w:t>
            </w:r>
          </w:p>
        </w:tc>
        <w:tc>
          <w:tcPr>
            <w:tcW w:w="7183" w:type="dxa"/>
            <w:hideMark/>
          </w:tcPr>
          <w:p w14:paraId="21A3E1C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Usar luvas de protecção/vestuário de protecção/protecção ocular/protecção facial.</w:t>
            </w:r>
          </w:p>
        </w:tc>
      </w:tr>
      <w:tr w:rsidR="00CD1C7C" w:rsidRPr="007108DB" w14:paraId="66454FA1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FC4C121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P281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A31DF02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Usar o equipamento de protecção individual exigido.</w:t>
            </w:r>
          </w:p>
        </w:tc>
      </w:tr>
      <w:tr w:rsidR="00CD1C7C" w:rsidRPr="007108DB" w14:paraId="6638E453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C0CAFB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P282</w:t>
            </w:r>
          </w:p>
        </w:tc>
        <w:tc>
          <w:tcPr>
            <w:tcW w:w="7183" w:type="dxa"/>
            <w:hideMark/>
          </w:tcPr>
          <w:p w14:paraId="5DBE3D0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Usar luvas de protecção contra o frio/escudo facial/protecção ocular.</w:t>
            </w:r>
          </w:p>
        </w:tc>
      </w:tr>
      <w:tr w:rsidR="00CD1C7C" w:rsidRPr="007108DB" w14:paraId="044278C8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F9C44B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P283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19058816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Usar vestuário ignífugo/retardador de fogo/chamas.</w:t>
            </w:r>
          </w:p>
        </w:tc>
      </w:tr>
      <w:tr w:rsidR="00CD1C7C" w:rsidRPr="007108DB" w14:paraId="2E135FC9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5203A6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P284</w:t>
            </w:r>
          </w:p>
        </w:tc>
        <w:tc>
          <w:tcPr>
            <w:tcW w:w="7183" w:type="dxa"/>
            <w:hideMark/>
          </w:tcPr>
          <w:p w14:paraId="406CEED6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Usar protecção respiratória.</w:t>
            </w:r>
          </w:p>
        </w:tc>
      </w:tr>
      <w:tr w:rsidR="00CD1C7C" w:rsidRPr="007108DB" w14:paraId="7B7206A4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84E65E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P285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2A83E7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ventilação inadequada, usar protecção respiratória.</w:t>
            </w:r>
          </w:p>
        </w:tc>
      </w:tr>
      <w:tr w:rsidR="00CD1C7C" w:rsidRPr="007108DB" w14:paraId="4F7A7BF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6075BB7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P231+P232</w:t>
            </w:r>
          </w:p>
        </w:tc>
        <w:tc>
          <w:tcPr>
            <w:tcW w:w="7183" w:type="dxa"/>
            <w:hideMark/>
          </w:tcPr>
          <w:p w14:paraId="1FA67245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Manusear em atmosfera de gás inerte. Manter ao abrigo da humidade.</w:t>
            </w:r>
          </w:p>
        </w:tc>
      </w:tr>
      <w:tr w:rsidR="00CD1C7C" w:rsidRPr="007108DB" w14:paraId="67B21E6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8F25D5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P235+P410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4F4A02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Conservar em ambiente fresco. Manter ao abrigo da luz solar.</w:t>
            </w:r>
          </w:p>
        </w:tc>
      </w:tr>
      <w:tr w:rsidR="00CD1C7C" w:rsidRPr="007108DB" w14:paraId="44FD1300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744AAC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P301</w:t>
            </w:r>
          </w:p>
        </w:tc>
        <w:tc>
          <w:tcPr>
            <w:tcW w:w="7183" w:type="dxa"/>
            <w:hideMark/>
          </w:tcPr>
          <w:p w14:paraId="6058AD4B" w14:textId="3FA4AB59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D46947">
              <w:rPr>
                <w:sz w:val="18"/>
                <w:szCs w:val="18"/>
              </w:rPr>
              <w:t>m caso de ingestão:</w:t>
            </w:r>
          </w:p>
        </w:tc>
      </w:tr>
      <w:tr w:rsidR="00CD1C7C" w:rsidRPr="007108DB" w14:paraId="35BB1A85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BCED166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P302</w:t>
            </w:r>
          </w:p>
        </w:tc>
        <w:tc>
          <w:tcPr>
            <w:tcW w:w="7183" w:type="dxa"/>
            <w:shd w:val="clear" w:color="auto" w:fill="D9D9D9" w:themeFill="background1" w:themeFillShade="D9"/>
            <w:noWrap/>
            <w:hideMark/>
          </w:tcPr>
          <w:p w14:paraId="08440D33" w14:textId="6DCE0062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D46947">
              <w:rPr>
                <w:sz w:val="18"/>
                <w:szCs w:val="18"/>
              </w:rPr>
              <w:t>e entrar em contacto com a pele:</w:t>
            </w:r>
          </w:p>
        </w:tc>
      </w:tr>
      <w:tr w:rsidR="00CD1C7C" w:rsidRPr="007108DB" w14:paraId="3ACC225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65F5349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P303</w:t>
            </w:r>
          </w:p>
        </w:tc>
        <w:tc>
          <w:tcPr>
            <w:tcW w:w="7183" w:type="dxa"/>
            <w:noWrap/>
            <w:hideMark/>
          </w:tcPr>
          <w:p w14:paraId="0AF02BC7" w14:textId="783B4A6F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D46947">
              <w:rPr>
                <w:sz w:val="18"/>
                <w:szCs w:val="18"/>
              </w:rPr>
              <w:t>e entrar em contacto com a pele</w:t>
            </w:r>
            <w:r w:rsidRPr="007108DB">
              <w:rPr>
                <w:sz w:val="18"/>
                <w:szCs w:val="18"/>
              </w:rPr>
              <w:t xml:space="preserve"> (ou o cabelo):</w:t>
            </w:r>
          </w:p>
        </w:tc>
      </w:tr>
      <w:tr w:rsidR="00CD1C7C" w:rsidRPr="007108DB" w14:paraId="19B8D4F6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44F6F6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P304</w:t>
            </w:r>
          </w:p>
        </w:tc>
        <w:tc>
          <w:tcPr>
            <w:tcW w:w="7183" w:type="dxa"/>
            <w:shd w:val="clear" w:color="auto" w:fill="D9D9D9" w:themeFill="background1" w:themeFillShade="D9"/>
            <w:noWrap/>
            <w:hideMark/>
          </w:tcPr>
          <w:p w14:paraId="3670A00D" w14:textId="76951C7B" w:rsidR="00CD1C7C" w:rsidRPr="007108DB" w:rsidRDefault="00D46947" w:rsidP="00245D8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 caso de inalação</w:t>
            </w:r>
            <w:r w:rsidR="00CD1C7C" w:rsidRPr="007108DB">
              <w:rPr>
                <w:sz w:val="18"/>
                <w:szCs w:val="18"/>
              </w:rPr>
              <w:t>:</w:t>
            </w:r>
          </w:p>
        </w:tc>
      </w:tr>
      <w:tr w:rsidR="00CD1C7C" w:rsidRPr="007108DB" w14:paraId="7B63AA8A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62CEAAB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P305</w:t>
            </w:r>
          </w:p>
        </w:tc>
        <w:tc>
          <w:tcPr>
            <w:tcW w:w="7183" w:type="dxa"/>
            <w:noWrap/>
            <w:hideMark/>
          </w:tcPr>
          <w:p w14:paraId="2D784E61" w14:textId="361FD31E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D46947">
              <w:rPr>
                <w:sz w:val="18"/>
                <w:szCs w:val="18"/>
              </w:rPr>
              <w:t>e entrar em contacto com os olhos</w:t>
            </w:r>
            <w:r w:rsidRPr="007108DB">
              <w:rPr>
                <w:sz w:val="18"/>
                <w:szCs w:val="18"/>
              </w:rPr>
              <w:t>:</w:t>
            </w:r>
          </w:p>
        </w:tc>
      </w:tr>
      <w:tr w:rsidR="00CD1C7C" w:rsidRPr="007108DB" w14:paraId="235EB1A8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9925F0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P306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F5462CA" w14:textId="12D502F6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D46947">
              <w:rPr>
                <w:sz w:val="18"/>
                <w:szCs w:val="18"/>
              </w:rPr>
              <w:t>e entrar em contacto com a roupa</w:t>
            </w:r>
            <w:r w:rsidRPr="007108DB">
              <w:rPr>
                <w:sz w:val="18"/>
                <w:szCs w:val="18"/>
              </w:rPr>
              <w:t>:</w:t>
            </w:r>
          </w:p>
        </w:tc>
      </w:tr>
      <w:tr w:rsidR="00CD1C7C" w:rsidRPr="007108DB" w14:paraId="109ABD3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2D23E72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P307</w:t>
            </w:r>
          </w:p>
        </w:tc>
        <w:tc>
          <w:tcPr>
            <w:tcW w:w="7183" w:type="dxa"/>
            <w:hideMark/>
          </w:tcPr>
          <w:p w14:paraId="56B248AB" w14:textId="3E69E086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D46947">
              <w:rPr>
                <w:sz w:val="18"/>
                <w:szCs w:val="18"/>
              </w:rPr>
              <w:t xml:space="preserve">m caso de </w:t>
            </w:r>
            <w:r w:rsidRPr="007108DB">
              <w:rPr>
                <w:sz w:val="18"/>
                <w:szCs w:val="18"/>
              </w:rPr>
              <w:t>exposição:</w:t>
            </w:r>
          </w:p>
        </w:tc>
      </w:tr>
      <w:tr w:rsidR="00CD1C7C" w:rsidRPr="007108DB" w14:paraId="6C6F9BA5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1B5A93F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P308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CEB5D84" w14:textId="4BD82969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D46947">
              <w:rPr>
                <w:sz w:val="18"/>
                <w:szCs w:val="18"/>
              </w:rPr>
              <w:t xml:space="preserve">m caso de </w:t>
            </w:r>
            <w:r w:rsidRPr="007108DB">
              <w:rPr>
                <w:sz w:val="18"/>
                <w:szCs w:val="18"/>
              </w:rPr>
              <w:t>exposição ou suspeita de exposição:</w:t>
            </w:r>
          </w:p>
        </w:tc>
      </w:tr>
      <w:tr w:rsidR="00CD1C7C" w:rsidRPr="007108DB" w14:paraId="5DBF7787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0B2EB2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P309</w:t>
            </w:r>
          </w:p>
        </w:tc>
        <w:tc>
          <w:tcPr>
            <w:tcW w:w="7183" w:type="dxa"/>
            <w:hideMark/>
          </w:tcPr>
          <w:p w14:paraId="3AF4D5EB" w14:textId="1414AD3B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D46947">
              <w:rPr>
                <w:sz w:val="18"/>
                <w:szCs w:val="18"/>
              </w:rPr>
              <w:t xml:space="preserve">m caso de </w:t>
            </w:r>
            <w:r w:rsidRPr="007108DB">
              <w:rPr>
                <w:sz w:val="18"/>
                <w:szCs w:val="18"/>
              </w:rPr>
              <w:t>exposição ou de indisposição:</w:t>
            </w:r>
          </w:p>
        </w:tc>
      </w:tr>
      <w:tr w:rsidR="00CD1C7C" w:rsidRPr="007108DB" w14:paraId="50D0E50D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15596A1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P310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2487583" w14:textId="7010C735" w:rsidR="00CD1C7C" w:rsidRPr="007108DB" w:rsidRDefault="00CD1C7C" w:rsidP="00D46947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Contacte imediatamente um C</w:t>
            </w:r>
            <w:r w:rsidR="00D46947">
              <w:rPr>
                <w:sz w:val="18"/>
                <w:szCs w:val="18"/>
              </w:rPr>
              <w:t>entro de Informação</w:t>
            </w:r>
            <w:r w:rsidRPr="007108DB">
              <w:rPr>
                <w:sz w:val="18"/>
                <w:szCs w:val="18"/>
              </w:rPr>
              <w:t xml:space="preserve"> A</w:t>
            </w:r>
            <w:r w:rsidR="00D46947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61205A8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8F001F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P311</w:t>
            </w:r>
          </w:p>
        </w:tc>
        <w:tc>
          <w:tcPr>
            <w:tcW w:w="7183" w:type="dxa"/>
            <w:hideMark/>
          </w:tcPr>
          <w:p w14:paraId="2A88E75B" w14:textId="725109F1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Contacte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2C7D2F00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13F0B3F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P312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A9F4DEC" w14:textId="1135A7A4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Caso sinta indisposição, contacte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2A787237" w14:textId="77777777" w:rsidTr="003729D4">
        <w:trPr>
          <w:trHeight w:val="170"/>
        </w:trPr>
        <w:tc>
          <w:tcPr>
            <w:tcW w:w="1384" w:type="dxa"/>
            <w:shd w:val="clear" w:color="auto" w:fill="FFFFFF" w:themeFill="background1"/>
            <w:noWrap/>
            <w:vAlign w:val="center"/>
            <w:hideMark/>
          </w:tcPr>
          <w:p w14:paraId="5980EBC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P313</w:t>
            </w:r>
          </w:p>
        </w:tc>
        <w:tc>
          <w:tcPr>
            <w:tcW w:w="7183" w:type="dxa"/>
            <w:shd w:val="clear" w:color="auto" w:fill="FFFFFF" w:themeFill="background1"/>
            <w:hideMark/>
          </w:tcPr>
          <w:p w14:paraId="41E28797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Consulte um médico.</w:t>
            </w:r>
          </w:p>
        </w:tc>
      </w:tr>
      <w:tr w:rsidR="00CD1C7C" w:rsidRPr="007108DB" w14:paraId="032F735D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9C270F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P314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374640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indisposição, consulte um médico.</w:t>
            </w:r>
          </w:p>
        </w:tc>
      </w:tr>
      <w:tr w:rsidR="00CD1C7C" w:rsidRPr="007108DB" w14:paraId="0A9FA57A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E695714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P315</w:t>
            </w:r>
          </w:p>
        </w:tc>
        <w:tc>
          <w:tcPr>
            <w:tcW w:w="7183" w:type="dxa"/>
            <w:hideMark/>
          </w:tcPr>
          <w:p w14:paraId="3A3E7F1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Consulte imediatamente um médico.</w:t>
            </w:r>
          </w:p>
        </w:tc>
      </w:tr>
      <w:tr w:rsidR="00CD1C7C" w:rsidRPr="007108DB" w14:paraId="29C7CF3C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99BEB4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P320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D9EA25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É urgente um tratamento específico (ver … no presente rótulo).</w:t>
            </w:r>
          </w:p>
        </w:tc>
      </w:tr>
      <w:tr w:rsidR="00CD1C7C" w:rsidRPr="007108DB" w14:paraId="7B46C3C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165F78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P321</w:t>
            </w:r>
          </w:p>
        </w:tc>
        <w:tc>
          <w:tcPr>
            <w:tcW w:w="7183" w:type="dxa"/>
            <w:hideMark/>
          </w:tcPr>
          <w:p w14:paraId="6FD5E1D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Tratamento específico (ver … no presente rótulo).</w:t>
            </w:r>
          </w:p>
        </w:tc>
      </w:tr>
      <w:tr w:rsidR="00CD1C7C" w:rsidRPr="007108DB" w14:paraId="3A2676BB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4D2C506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lastRenderedPageBreak/>
              <w:t>P322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4DD5585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Medidas específicas (ver … no presente rótulo).</w:t>
            </w:r>
          </w:p>
        </w:tc>
      </w:tr>
      <w:tr w:rsidR="00CD1C7C" w:rsidRPr="007108DB" w14:paraId="4D6EF0EB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0A5AC3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P330</w:t>
            </w:r>
          </w:p>
        </w:tc>
        <w:tc>
          <w:tcPr>
            <w:tcW w:w="7183" w:type="dxa"/>
            <w:hideMark/>
          </w:tcPr>
          <w:p w14:paraId="1ECD84D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Enxaguar a boca.</w:t>
            </w:r>
          </w:p>
        </w:tc>
      </w:tr>
      <w:tr w:rsidR="00CD1C7C" w:rsidRPr="007108DB" w14:paraId="7344E53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41D510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3BA0B0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provocar o vómito.</w:t>
            </w:r>
          </w:p>
        </w:tc>
      </w:tr>
      <w:tr w:rsidR="00CD1C7C" w:rsidRPr="007108DB" w14:paraId="4D550120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519CC71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P332</w:t>
            </w:r>
          </w:p>
        </w:tc>
        <w:tc>
          <w:tcPr>
            <w:tcW w:w="7183" w:type="dxa"/>
            <w:hideMark/>
          </w:tcPr>
          <w:p w14:paraId="39C4C8B8" w14:textId="60E0DF8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irritação cutânea:</w:t>
            </w:r>
            <w:r w:rsidR="0049451C">
              <w:rPr>
                <w:sz w:val="18"/>
                <w:szCs w:val="18"/>
              </w:rPr>
              <w:t>…</w:t>
            </w:r>
          </w:p>
        </w:tc>
      </w:tr>
      <w:tr w:rsidR="00CD1C7C" w:rsidRPr="007108DB" w14:paraId="346E9619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119110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9AE07D0" w14:textId="2873B2F3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irritação ou erupção cutânea:</w:t>
            </w:r>
            <w:r w:rsidR="0049451C">
              <w:rPr>
                <w:sz w:val="18"/>
                <w:szCs w:val="18"/>
              </w:rPr>
              <w:t>…</w:t>
            </w:r>
          </w:p>
        </w:tc>
      </w:tr>
      <w:tr w:rsidR="00CD1C7C" w:rsidRPr="007108DB" w14:paraId="10B3550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1810744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P334</w:t>
            </w:r>
          </w:p>
        </w:tc>
        <w:tc>
          <w:tcPr>
            <w:tcW w:w="7183" w:type="dxa"/>
            <w:hideMark/>
          </w:tcPr>
          <w:p w14:paraId="1E00687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Mergulhar em água fria/aplicar compressas húmidas.</w:t>
            </w:r>
          </w:p>
        </w:tc>
      </w:tr>
      <w:tr w:rsidR="00CD1C7C" w:rsidRPr="007108DB" w14:paraId="439EDE0B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AD193D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521253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Sacudir da pele as partículas soltas. </w:t>
            </w:r>
          </w:p>
        </w:tc>
      </w:tr>
      <w:tr w:rsidR="00CD1C7C" w:rsidRPr="007108DB" w14:paraId="03C5B31B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0B9250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P336</w:t>
            </w:r>
          </w:p>
        </w:tc>
        <w:tc>
          <w:tcPr>
            <w:tcW w:w="7183" w:type="dxa"/>
            <w:hideMark/>
          </w:tcPr>
          <w:p w14:paraId="19CDB5D7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Derreter as zonas congeladas com água morna. Não friccionar a zona afectada.</w:t>
            </w:r>
          </w:p>
        </w:tc>
      </w:tr>
      <w:tr w:rsidR="00CD1C7C" w:rsidRPr="007108DB" w14:paraId="319C442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274B68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P337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28C0B59" w14:textId="6B74117D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Caso a irritação ocular persista:</w:t>
            </w:r>
            <w:r w:rsidR="0049451C">
              <w:rPr>
                <w:sz w:val="18"/>
                <w:szCs w:val="18"/>
              </w:rPr>
              <w:t>…</w:t>
            </w:r>
          </w:p>
        </w:tc>
      </w:tr>
      <w:tr w:rsidR="00CD1C7C" w:rsidRPr="007108DB" w14:paraId="5FD0403C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2EF5872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P338</w:t>
            </w:r>
          </w:p>
        </w:tc>
        <w:tc>
          <w:tcPr>
            <w:tcW w:w="7183" w:type="dxa"/>
            <w:hideMark/>
          </w:tcPr>
          <w:p w14:paraId="4320E3C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Se usar lentes de contacto, retire-as, se tal lhe for possível. Continue a enxaguar.</w:t>
            </w:r>
          </w:p>
        </w:tc>
      </w:tr>
      <w:tr w:rsidR="00CD1C7C" w:rsidRPr="007108DB" w14:paraId="1AF58ECB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33D14F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P340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9591E8A" w14:textId="74D14632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Retirar a vítima pa</w:t>
            </w:r>
            <w:r w:rsidR="007108DB">
              <w:rPr>
                <w:sz w:val="18"/>
                <w:szCs w:val="18"/>
              </w:rPr>
              <w:t>ra uma zona ao ar livre e mantê-</w:t>
            </w:r>
            <w:r w:rsidRPr="007108DB">
              <w:rPr>
                <w:sz w:val="18"/>
                <w:szCs w:val="18"/>
              </w:rPr>
              <w:t>la em repouso numa posição que não dificulte a respiração.</w:t>
            </w:r>
          </w:p>
        </w:tc>
      </w:tr>
      <w:tr w:rsidR="00CD1C7C" w:rsidRPr="007108DB" w14:paraId="0FAF2247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973C27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P341</w:t>
            </w:r>
          </w:p>
        </w:tc>
        <w:tc>
          <w:tcPr>
            <w:tcW w:w="7183" w:type="dxa"/>
            <w:hideMark/>
          </w:tcPr>
          <w:p w14:paraId="48F8E67D" w14:textId="125414CC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dificuldade respiratória, retirar a vítima para uma zona ao ar livre e mantê</w:t>
            </w:r>
            <w:r w:rsidR="007108DB">
              <w:rPr>
                <w:sz w:val="18"/>
                <w:szCs w:val="18"/>
              </w:rPr>
              <w:t>-</w:t>
            </w:r>
            <w:r w:rsidRPr="007108DB">
              <w:rPr>
                <w:sz w:val="18"/>
                <w:szCs w:val="18"/>
              </w:rPr>
              <w:t>la em repouso numa posição que não dificulte a respiração.</w:t>
            </w:r>
          </w:p>
        </w:tc>
      </w:tr>
      <w:tr w:rsidR="00CD1C7C" w:rsidRPr="007108DB" w14:paraId="5B02D936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CC2C19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P342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68A198B" w14:textId="3B80A542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sintomas respiratórios:</w:t>
            </w:r>
            <w:r w:rsidR="0049451C">
              <w:rPr>
                <w:sz w:val="18"/>
                <w:szCs w:val="18"/>
              </w:rPr>
              <w:t>…</w:t>
            </w:r>
          </w:p>
        </w:tc>
      </w:tr>
      <w:tr w:rsidR="00CD1C7C" w:rsidRPr="007108DB" w14:paraId="10C3B77E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753E62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P350</w:t>
            </w:r>
          </w:p>
        </w:tc>
        <w:tc>
          <w:tcPr>
            <w:tcW w:w="7183" w:type="dxa"/>
            <w:hideMark/>
          </w:tcPr>
          <w:p w14:paraId="08B13179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Lavar suavemente com sabonete e água abundantes.</w:t>
            </w:r>
          </w:p>
        </w:tc>
      </w:tr>
      <w:tr w:rsidR="00CD1C7C" w:rsidRPr="007108DB" w14:paraId="352728BF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F6309A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P351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576444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Enxaguar cuidadosamente com água durante vários minutos.</w:t>
            </w:r>
          </w:p>
        </w:tc>
      </w:tr>
      <w:tr w:rsidR="00CD1C7C" w:rsidRPr="007108DB" w14:paraId="345A007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A52FB02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P352</w:t>
            </w:r>
          </w:p>
        </w:tc>
        <w:tc>
          <w:tcPr>
            <w:tcW w:w="7183" w:type="dxa"/>
            <w:hideMark/>
          </w:tcPr>
          <w:p w14:paraId="1C744A7B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Lavar com sabonete e água abundantes.</w:t>
            </w:r>
          </w:p>
        </w:tc>
      </w:tr>
      <w:tr w:rsidR="00CD1C7C" w:rsidRPr="007108DB" w14:paraId="675EFE7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7BD190E6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P353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1B0D16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Enxaguar a pele com água/tomar um duche.</w:t>
            </w:r>
          </w:p>
        </w:tc>
      </w:tr>
      <w:tr w:rsidR="00CD1C7C" w:rsidRPr="007108DB" w14:paraId="3252F8A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254FA1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P360</w:t>
            </w:r>
          </w:p>
        </w:tc>
        <w:tc>
          <w:tcPr>
            <w:tcW w:w="7183" w:type="dxa"/>
            <w:hideMark/>
          </w:tcPr>
          <w:p w14:paraId="510B1C8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Enxaguar imediatamente com muita água a roupa e a pele contaminadas antes de se despir.</w:t>
            </w:r>
          </w:p>
        </w:tc>
      </w:tr>
      <w:tr w:rsidR="00CD1C7C" w:rsidRPr="007108DB" w14:paraId="40FB916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41B128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P361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DA2FE1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Despir/retirar imediatamente toda a roupa contaminada.</w:t>
            </w:r>
          </w:p>
        </w:tc>
      </w:tr>
      <w:tr w:rsidR="00CD1C7C" w:rsidRPr="007108DB" w14:paraId="15D23934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E05E15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P362</w:t>
            </w:r>
          </w:p>
        </w:tc>
        <w:tc>
          <w:tcPr>
            <w:tcW w:w="7183" w:type="dxa"/>
            <w:hideMark/>
          </w:tcPr>
          <w:p w14:paraId="12A317B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Retirar a roupa contaminada e lavá-la antes de a voltar a usar.</w:t>
            </w:r>
          </w:p>
        </w:tc>
      </w:tr>
      <w:tr w:rsidR="00CD1C7C" w:rsidRPr="007108DB" w14:paraId="75227D35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CE93251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P363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93C30A1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Lavar a roupa contaminada antes de a voltar a usar.</w:t>
            </w:r>
          </w:p>
        </w:tc>
      </w:tr>
      <w:tr w:rsidR="00CD1C7C" w:rsidRPr="007108DB" w14:paraId="5545E25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72A499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P370</w:t>
            </w:r>
          </w:p>
        </w:tc>
        <w:tc>
          <w:tcPr>
            <w:tcW w:w="7183" w:type="dxa"/>
            <w:hideMark/>
          </w:tcPr>
          <w:p w14:paraId="3C564946" w14:textId="5A5BA60D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incêndio:</w:t>
            </w:r>
            <w:r w:rsidR="0049451C">
              <w:rPr>
                <w:sz w:val="18"/>
                <w:szCs w:val="18"/>
              </w:rPr>
              <w:t>…</w:t>
            </w:r>
          </w:p>
        </w:tc>
      </w:tr>
      <w:tr w:rsidR="00CD1C7C" w:rsidRPr="007108DB" w14:paraId="68A4D15F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7508EA4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20FF131" w14:textId="02650278" w:rsidR="00CD1C7C" w:rsidRPr="007108DB" w:rsidRDefault="00CD1C7C" w:rsidP="0049451C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Em caso de incêndio importante e de grandes </w:t>
            </w:r>
            <w:r w:rsidR="0049451C">
              <w:rPr>
                <w:sz w:val="18"/>
                <w:szCs w:val="18"/>
              </w:rPr>
              <w:t>proporções</w:t>
            </w:r>
            <w:r w:rsidRPr="007108DB">
              <w:rPr>
                <w:sz w:val="18"/>
                <w:szCs w:val="18"/>
              </w:rPr>
              <w:t>:</w:t>
            </w:r>
            <w:r w:rsidR="0049451C">
              <w:rPr>
                <w:sz w:val="18"/>
                <w:szCs w:val="18"/>
              </w:rPr>
              <w:t>…</w:t>
            </w:r>
          </w:p>
        </w:tc>
      </w:tr>
      <w:tr w:rsidR="00CD1C7C" w:rsidRPr="007108DB" w14:paraId="0E4DD164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6010AFF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P372</w:t>
            </w:r>
          </w:p>
        </w:tc>
        <w:tc>
          <w:tcPr>
            <w:tcW w:w="7183" w:type="dxa"/>
            <w:hideMark/>
          </w:tcPr>
          <w:p w14:paraId="410F982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Risco de explosão em caso de incêndio.</w:t>
            </w:r>
          </w:p>
        </w:tc>
      </w:tr>
      <w:tr w:rsidR="00CD1C7C" w:rsidRPr="007108DB" w14:paraId="74ACCFC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A66910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BD710D0" w14:textId="421162F7" w:rsidR="00CD1C7C" w:rsidRPr="007108DB" w:rsidRDefault="0049451C" w:rsidP="00245D8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o fogo atingir os explosivos</w:t>
            </w:r>
            <w:r w:rsidR="00CD1C7C" w:rsidRPr="007108DB">
              <w:rPr>
                <w:sz w:val="18"/>
                <w:szCs w:val="18"/>
              </w:rPr>
              <w:t xml:space="preserve"> NÃO tentar combatê-lo.</w:t>
            </w:r>
          </w:p>
        </w:tc>
      </w:tr>
      <w:tr w:rsidR="00CD1C7C" w:rsidRPr="007108DB" w14:paraId="64D23F4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24AC0BC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P374</w:t>
            </w:r>
          </w:p>
        </w:tc>
        <w:tc>
          <w:tcPr>
            <w:tcW w:w="7183" w:type="dxa"/>
            <w:hideMark/>
          </w:tcPr>
          <w:p w14:paraId="774D2004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Combater o incêndio tomando as precauções normais e a partir de uma distância razoável.</w:t>
            </w:r>
          </w:p>
        </w:tc>
      </w:tr>
      <w:tr w:rsidR="00CD1C7C" w:rsidRPr="007108DB" w14:paraId="68271B16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70D24A0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E6DDF94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Combater o incêndio à distância, devido ao risco de explosão.</w:t>
            </w:r>
          </w:p>
        </w:tc>
      </w:tr>
      <w:tr w:rsidR="00CD1C7C" w:rsidRPr="007108DB" w14:paraId="368F753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F47118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P376</w:t>
            </w:r>
          </w:p>
        </w:tc>
        <w:tc>
          <w:tcPr>
            <w:tcW w:w="7183" w:type="dxa"/>
            <w:hideMark/>
          </w:tcPr>
          <w:p w14:paraId="24784F85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Deter a fuga se tal puder ser feito em segurança.</w:t>
            </w:r>
          </w:p>
        </w:tc>
      </w:tr>
      <w:tr w:rsidR="00CD1C7C" w:rsidRPr="007108DB" w14:paraId="5C9D235D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891696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P377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D8619EB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Incêndio por fuga de gás: não apagar, a menos que se possa deter a fuga em segurança.</w:t>
            </w:r>
          </w:p>
        </w:tc>
      </w:tr>
      <w:tr w:rsidR="00CD1C7C" w:rsidRPr="007108DB" w14:paraId="744742F2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3627C3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P378</w:t>
            </w:r>
          </w:p>
        </w:tc>
        <w:tc>
          <w:tcPr>
            <w:tcW w:w="7183" w:type="dxa"/>
            <w:hideMark/>
          </w:tcPr>
          <w:p w14:paraId="4443B36D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Para a extinção utilizar …</w:t>
            </w:r>
          </w:p>
        </w:tc>
      </w:tr>
      <w:tr w:rsidR="00CD1C7C" w:rsidRPr="007108DB" w14:paraId="0333FD99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CE042C2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P380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26E0EA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Evacuar a zona.</w:t>
            </w:r>
          </w:p>
        </w:tc>
      </w:tr>
      <w:tr w:rsidR="00CD1C7C" w:rsidRPr="007108DB" w14:paraId="2DEF5B5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C94989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P381</w:t>
            </w:r>
          </w:p>
        </w:tc>
        <w:tc>
          <w:tcPr>
            <w:tcW w:w="7183" w:type="dxa"/>
            <w:hideMark/>
          </w:tcPr>
          <w:p w14:paraId="6BAEDA0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Eliminar todas as fontes de ignição se tal puder ser feito em segurança.</w:t>
            </w:r>
          </w:p>
        </w:tc>
      </w:tr>
      <w:tr w:rsidR="00CD1C7C" w:rsidRPr="007108DB" w14:paraId="2A71C4AE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29105B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P390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095B5F2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Absorver o produto derramado a fim de evitar danos materiais.</w:t>
            </w:r>
          </w:p>
        </w:tc>
      </w:tr>
      <w:tr w:rsidR="00CD1C7C" w:rsidRPr="007108DB" w14:paraId="49C356CF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699310C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P391</w:t>
            </w:r>
          </w:p>
        </w:tc>
        <w:tc>
          <w:tcPr>
            <w:tcW w:w="7183" w:type="dxa"/>
            <w:hideMark/>
          </w:tcPr>
          <w:p w14:paraId="49F7FD75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Recolher o produto derramado.</w:t>
            </w:r>
          </w:p>
        </w:tc>
      </w:tr>
      <w:tr w:rsidR="00CD1C7C" w:rsidRPr="007108DB" w14:paraId="0BFE6358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5E60CD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P301+P310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587F63D" w14:textId="300E7D91" w:rsidR="00CD1C7C" w:rsidRPr="007108DB" w:rsidRDefault="00CD1C7C" w:rsidP="00FB6E63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B6E63">
              <w:rPr>
                <w:sz w:val="18"/>
                <w:szCs w:val="18"/>
              </w:rPr>
              <w:t>m caso de ingestão</w:t>
            </w:r>
            <w:r w:rsidRPr="007108DB">
              <w:rPr>
                <w:sz w:val="18"/>
                <w:szCs w:val="18"/>
              </w:rPr>
              <w:t xml:space="preserve"> contacte imediatamente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613BBB78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935F10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P301+P312</w:t>
            </w:r>
          </w:p>
        </w:tc>
        <w:tc>
          <w:tcPr>
            <w:tcW w:w="7183" w:type="dxa"/>
            <w:hideMark/>
          </w:tcPr>
          <w:p w14:paraId="656B5228" w14:textId="344E8558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B6E63">
              <w:rPr>
                <w:sz w:val="18"/>
                <w:szCs w:val="18"/>
              </w:rPr>
              <w:t>m caso de ingestão</w:t>
            </w:r>
            <w:r w:rsidRPr="007108DB">
              <w:rPr>
                <w:sz w:val="18"/>
                <w:szCs w:val="18"/>
              </w:rPr>
              <w:t xml:space="preserve">: caso sinta indisposição, contacte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6C5B9361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vAlign w:val="center"/>
            <w:hideMark/>
          </w:tcPr>
          <w:p w14:paraId="4B93DCD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P301+P330+P331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28CBDD7" w14:textId="45664FC2" w:rsidR="00CD1C7C" w:rsidRPr="007108DB" w:rsidRDefault="00CD1C7C" w:rsidP="00FB6E63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B6E63">
              <w:rPr>
                <w:sz w:val="18"/>
                <w:szCs w:val="18"/>
              </w:rPr>
              <w:t>m caso de ingestão</w:t>
            </w:r>
            <w:r w:rsidR="0049451C">
              <w:rPr>
                <w:sz w:val="18"/>
                <w:szCs w:val="18"/>
              </w:rPr>
              <w:t>:</w:t>
            </w:r>
            <w:r w:rsidRPr="007108DB">
              <w:rPr>
                <w:sz w:val="18"/>
                <w:szCs w:val="18"/>
              </w:rPr>
              <w:t xml:space="preserve"> enxaguar a boca. N</w:t>
            </w:r>
            <w:r w:rsidR="00FB6E63">
              <w:rPr>
                <w:sz w:val="18"/>
                <w:szCs w:val="18"/>
              </w:rPr>
              <w:t>ão</w:t>
            </w:r>
            <w:r w:rsidRPr="007108DB">
              <w:rPr>
                <w:sz w:val="18"/>
                <w:szCs w:val="18"/>
              </w:rPr>
              <w:t xml:space="preserve"> provocar o vómito.</w:t>
            </w:r>
          </w:p>
        </w:tc>
      </w:tr>
      <w:tr w:rsidR="00CD1C7C" w:rsidRPr="007108DB" w14:paraId="41851FB1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031EBE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P302+P334</w:t>
            </w:r>
          </w:p>
        </w:tc>
        <w:tc>
          <w:tcPr>
            <w:tcW w:w="7183" w:type="dxa"/>
            <w:hideMark/>
          </w:tcPr>
          <w:p w14:paraId="6632AF8A" w14:textId="755B61CE" w:rsidR="00CD1C7C" w:rsidRPr="007108DB" w:rsidRDefault="00CD1C7C" w:rsidP="00FB6E63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FB6E63">
              <w:rPr>
                <w:sz w:val="18"/>
                <w:szCs w:val="18"/>
              </w:rPr>
              <w:t>e entrar em contacto com a pele</w:t>
            </w:r>
            <w:r w:rsidRPr="007108DB">
              <w:rPr>
                <w:sz w:val="18"/>
                <w:szCs w:val="18"/>
              </w:rPr>
              <w:t>: mergulhar em água fria/aplicar compressas húmidas.</w:t>
            </w:r>
          </w:p>
        </w:tc>
      </w:tr>
      <w:tr w:rsidR="00CD1C7C" w:rsidRPr="007108DB" w14:paraId="51DC073D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B1DABF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P302+P350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C5B9E7E" w14:textId="46EE2A65" w:rsidR="00CD1C7C" w:rsidRPr="007108DB" w:rsidRDefault="00FB6E63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e entrar em contacto com a pele</w:t>
            </w:r>
            <w:r w:rsidRPr="007108DB">
              <w:rPr>
                <w:sz w:val="18"/>
                <w:szCs w:val="18"/>
              </w:rPr>
              <w:t xml:space="preserve">: </w:t>
            </w:r>
            <w:r w:rsidR="00CD1C7C" w:rsidRPr="007108DB">
              <w:rPr>
                <w:sz w:val="18"/>
                <w:szCs w:val="18"/>
              </w:rPr>
              <w:t>lavar suavemente com sabonete e água abundantes.</w:t>
            </w:r>
          </w:p>
        </w:tc>
      </w:tr>
      <w:tr w:rsidR="00CD1C7C" w:rsidRPr="007108DB" w14:paraId="7135444B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10E833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P302+P352</w:t>
            </w:r>
          </w:p>
        </w:tc>
        <w:tc>
          <w:tcPr>
            <w:tcW w:w="7183" w:type="dxa"/>
            <w:hideMark/>
          </w:tcPr>
          <w:p w14:paraId="24CD40A2" w14:textId="6D330ED3" w:rsidR="00CD1C7C" w:rsidRPr="007108DB" w:rsidRDefault="00FB6E63" w:rsidP="00FB6E63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e entrar em contacto com a pele</w:t>
            </w:r>
            <w:r w:rsidRPr="007108DB">
              <w:rPr>
                <w:sz w:val="18"/>
                <w:szCs w:val="18"/>
              </w:rPr>
              <w:t>:</w:t>
            </w:r>
            <w:r w:rsidR="00CD1C7C" w:rsidRPr="007108DB">
              <w:rPr>
                <w:sz w:val="18"/>
                <w:szCs w:val="18"/>
              </w:rPr>
              <w:t xml:space="preserve"> lavar com sabonete e água abundantes.</w:t>
            </w:r>
          </w:p>
        </w:tc>
      </w:tr>
      <w:tr w:rsidR="00CD1C7C" w:rsidRPr="007108DB" w14:paraId="7AE1B87D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vAlign w:val="center"/>
            <w:hideMark/>
          </w:tcPr>
          <w:p w14:paraId="2389D47E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P303+P361+P353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9A99C65" w14:textId="6DE7FFFE" w:rsidR="00CD1C7C" w:rsidRPr="007108DB" w:rsidRDefault="00FB6E63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e entrar em contacto com a pele</w:t>
            </w:r>
            <w:r w:rsidR="00CD1C7C" w:rsidRPr="007108DB">
              <w:rPr>
                <w:sz w:val="18"/>
                <w:szCs w:val="18"/>
              </w:rPr>
              <w:t xml:space="preserve"> (ou o cabelo): despir/retirar imediatamente toda a roupa contaminada. Enxaguar a pele com água/tomar um duche.</w:t>
            </w:r>
          </w:p>
        </w:tc>
      </w:tr>
      <w:tr w:rsidR="00CD1C7C" w:rsidRPr="007108DB" w14:paraId="0ED96152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06F7F8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P304+P340</w:t>
            </w:r>
          </w:p>
        </w:tc>
        <w:tc>
          <w:tcPr>
            <w:tcW w:w="7183" w:type="dxa"/>
            <w:hideMark/>
          </w:tcPr>
          <w:p w14:paraId="107C6272" w14:textId="3C09D345" w:rsidR="00CD1C7C" w:rsidRPr="007108DB" w:rsidRDefault="00CD1C7C" w:rsidP="00FC5E45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B6E63">
              <w:rPr>
                <w:sz w:val="18"/>
                <w:szCs w:val="18"/>
              </w:rPr>
              <w:t>m caso de inalação</w:t>
            </w:r>
            <w:r w:rsidRPr="007108DB">
              <w:rPr>
                <w:sz w:val="18"/>
                <w:szCs w:val="18"/>
              </w:rPr>
              <w:t>: retirar a vítima para uma zona ao ar livre e mantê</w:t>
            </w:r>
            <w:r w:rsidR="007108DB">
              <w:rPr>
                <w:sz w:val="18"/>
                <w:szCs w:val="18"/>
              </w:rPr>
              <w:t>-</w:t>
            </w:r>
            <w:r w:rsidRPr="007108DB">
              <w:rPr>
                <w:sz w:val="18"/>
                <w:szCs w:val="18"/>
              </w:rPr>
              <w:t>la em repouso numa posição que não dificulte a respiração.</w:t>
            </w:r>
          </w:p>
        </w:tc>
      </w:tr>
      <w:tr w:rsidR="00CD1C7C" w:rsidRPr="007108DB" w14:paraId="6257B5CB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477393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P304+P341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CDAD630" w14:textId="53426DB1" w:rsidR="00CD1C7C" w:rsidRPr="007108DB" w:rsidRDefault="00CD1C7C" w:rsidP="00FC5E45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C5E45">
              <w:rPr>
                <w:sz w:val="18"/>
                <w:szCs w:val="18"/>
              </w:rPr>
              <w:t>m caso de inalação</w:t>
            </w:r>
            <w:r w:rsidRPr="007108DB">
              <w:rPr>
                <w:sz w:val="18"/>
                <w:szCs w:val="18"/>
              </w:rPr>
              <w:t>: em caso de dificuldade respiratória, retirar a vítima para uma zona ao ar livre e mantê</w:t>
            </w:r>
            <w:r w:rsidR="007108DB">
              <w:rPr>
                <w:sz w:val="18"/>
                <w:szCs w:val="18"/>
              </w:rPr>
              <w:t>-</w:t>
            </w:r>
            <w:r w:rsidRPr="007108DB">
              <w:rPr>
                <w:sz w:val="18"/>
                <w:szCs w:val="18"/>
              </w:rPr>
              <w:t>la em repouso numa posição que não dificulte a respiração.</w:t>
            </w:r>
          </w:p>
        </w:tc>
      </w:tr>
      <w:tr w:rsidR="00CD1C7C" w:rsidRPr="007108DB" w14:paraId="37272D45" w14:textId="77777777" w:rsidTr="003729D4">
        <w:trPr>
          <w:trHeight w:val="170"/>
        </w:trPr>
        <w:tc>
          <w:tcPr>
            <w:tcW w:w="1384" w:type="dxa"/>
            <w:vAlign w:val="center"/>
            <w:hideMark/>
          </w:tcPr>
          <w:p w14:paraId="59E61C1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P305+P351+P338</w:t>
            </w:r>
          </w:p>
        </w:tc>
        <w:tc>
          <w:tcPr>
            <w:tcW w:w="7183" w:type="dxa"/>
            <w:hideMark/>
          </w:tcPr>
          <w:p w14:paraId="6BD0750C" w14:textId="3EE45D46" w:rsidR="00CD1C7C" w:rsidRPr="007108DB" w:rsidRDefault="00CD1C7C" w:rsidP="00FC5E45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FC5E45">
              <w:rPr>
                <w:sz w:val="18"/>
                <w:szCs w:val="18"/>
              </w:rPr>
              <w:t>e entrar em contacto com os olhos</w:t>
            </w:r>
            <w:r w:rsidRPr="007108DB">
              <w:rPr>
                <w:sz w:val="18"/>
                <w:szCs w:val="18"/>
              </w:rPr>
              <w:t>: enxaguar cuidadosamente com água durante vários minutos. Se usar lentes de contacto, retire-as, se tal lhe for possível. Continuar a enxaguar.</w:t>
            </w:r>
          </w:p>
        </w:tc>
      </w:tr>
      <w:tr w:rsidR="00CD1C7C" w:rsidRPr="007108DB" w14:paraId="3EBF3805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750076B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P306+P360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DD77C10" w14:textId="79C77FC4" w:rsidR="00CD1C7C" w:rsidRPr="007108DB" w:rsidRDefault="00CD1C7C" w:rsidP="00FC5E45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</w:t>
            </w:r>
            <w:r w:rsidR="00FC5E45">
              <w:rPr>
                <w:sz w:val="18"/>
                <w:szCs w:val="18"/>
              </w:rPr>
              <w:t>e entrar em contacto com a roupa</w:t>
            </w:r>
            <w:r w:rsidRPr="007108DB">
              <w:rPr>
                <w:sz w:val="18"/>
                <w:szCs w:val="18"/>
              </w:rPr>
              <w:t>: enxaguar imediatamente com muita água a roupa e a pele contaminadas antes de se despir.</w:t>
            </w:r>
          </w:p>
        </w:tc>
      </w:tr>
      <w:tr w:rsidR="00CD1C7C" w:rsidRPr="007108DB" w14:paraId="518F18BC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8D4F93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P307+P311</w:t>
            </w:r>
          </w:p>
        </w:tc>
        <w:tc>
          <w:tcPr>
            <w:tcW w:w="7183" w:type="dxa"/>
            <w:hideMark/>
          </w:tcPr>
          <w:p w14:paraId="2D69DEA5" w14:textId="583E8178" w:rsidR="00CD1C7C" w:rsidRPr="007108DB" w:rsidRDefault="00CD1C7C" w:rsidP="00FC5E45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C5E45">
              <w:rPr>
                <w:sz w:val="18"/>
                <w:szCs w:val="18"/>
              </w:rPr>
              <w:t xml:space="preserve">m caso de </w:t>
            </w:r>
            <w:r w:rsidRPr="007108DB">
              <w:rPr>
                <w:sz w:val="18"/>
                <w:szCs w:val="18"/>
              </w:rPr>
              <w:t xml:space="preserve">exposição: contacte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247F731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79B4D85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P308+P313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9DD2920" w14:textId="5864075B" w:rsidR="00CD1C7C" w:rsidRPr="007108DB" w:rsidRDefault="00CD1C7C" w:rsidP="00FC5E45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</w:t>
            </w:r>
            <w:r w:rsidR="00FC5E45">
              <w:rPr>
                <w:sz w:val="18"/>
                <w:szCs w:val="18"/>
              </w:rPr>
              <w:t>m caso de</w:t>
            </w:r>
            <w:r w:rsidRPr="007108DB">
              <w:rPr>
                <w:sz w:val="18"/>
                <w:szCs w:val="18"/>
              </w:rPr>
              <w:t xml:space="preserve"> exposição ou suspeita de exposição: consulte um médico.</w:t>
            </w:r>
          </w:p>
        </w:tc>
      </w:tr>
      <w:tr w:rsidR="00CD1C7C" w:rsidRPr="007108DB" w14:paraId="5FEB28A9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486EF14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P309+P311</w:t>
            </w:r>
          </w:p>
        </w:tc>
        <w:tc>
          <w:tcPr>
            <w:tcW w:w="7183" w:type="dxa"/>
            <w:hideMark/>
          </w:tcPr>
          <w:p w14:paraId="632A116B" w14:textId="07C0B659" w:rsidR="00CD1C7C" w:rsidRPr="007108DB" w:rsidRDefault="00FC5E45" w:rsidP="00FC5E4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 caso de </w:t>
            </w:r>
            <w:r w:rsidR="00CD1C7C" w:rsidRPr="007108DB">
              <w:rPr>
                <w:sz w:val="18"/>
                <w:szCs w:val="18"/>
              </w:rPr>
              <w:t xml:space="preserve">exposição ou de indisposição: contacte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="00CD1C7C"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1F510DAE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B83BFB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P332+P313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85EFE5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irritação cutânea: consulte um médico.</w:t>
            </w:r>
          </w:p>
        </w:tc>
      </w:tr>
      <w:tr w:rsidR="00CD1C7C" w:rsidRPr="007108DB" w14:paraId="52176474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0386822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P333+P313</w:t>
            </w:r>
          </w:p>
        </w:tc>
        <w:tc>
          <w:tcPr>
            <w:tcW w:w="7183" w:type="dxa"/>
            <w:hideMark/>
          </w:tcPr>
          <w:p w14:paraId="5A3C3057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irritação ou erupção cutânea: consulte um médico.</w:t>
            </w:r>
          </w:p>
        </w:tc>
      </w:tr>
      <w:tr w:rsidR="00CD1C7C" w:rsidRPr="007108DB" w14:paraId="35740ADB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67590B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P335+P334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473E209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Sacudir da pele as partículas soltas. Mergulhar em água fria/aplicar compressas húmidas.</w:t>
            </w:r>
          </w:p>
        </w:tc>
      </w:tr>
      <w:tr w:rsidR="00CD1C7C" w:rsidRPr="007108DB" w14:paraId="79873170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FD14588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P337+P313</w:t>
            </w:r>
          </w:p>
        </w:tc>
        <w:tc>
          <w:tcPr>
            <w:tcW w:w="7183" w:type="dxa"/>
            <w:hideMark/>
          </w:tcPr>
          <w:p w14:paraId="5A65414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Caso a irritação ocular persista: consulte um médico.</w:t>
            </w:r>
          </w:p>
        </w:tc>
      </w:tr>
      <w:tr w:rsidR="00CD1C7C" w:rsidRPr="007108DB" w14:paraId="765CF320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280894D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lastRenderedPageBreak/>
              <w:t>P342+P311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820334E" w14:textId="2ED1704C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Em caso de sintomas respiratórios: contacte um </w:t>
            </w:r>
            <w:r w:rsidR="00FB6E63" w:rsidRPr="007108DB">
              <w:rPr>
                <w:sz w:val="18"/>
                <w:szCs w:val="18"/>
              </w:rPr>
              <w:t>C</w:t>
            </w:r>
            <w:r w:rsidR="00FB6E63">
              <w:rPr>
                <w:sz w:val="18"/>
                <w:szCs w:val="18"/>
              </w:rPr>
              <w:t>entro de Informação</w:t>
            </w:r>
            <w:r w:rsidR="00FB6E63" w:rsidRPr="007108DB">
              <w:rPr>
                <w:sz w:val="18"/>
                <w:szCs w:val="18"/>
              </w:rPr>
              <w:t xml:space="preserve"> A</w:t>
            </w:r>
            <w:r w:rsidR="00FB6E63">
              <w:rPr>
                <w:sz w:val="18"/>
                <w:szCs w:val="18"/>
              </w:rPr>
              <w:t>ntivenenos</w:t>
            </w:r>
            <w:r w:rsidRPr="007108DB">
              <w:rPr>
                <w:sz w:val="18"/>
                <w:szCs w:val="18"/>
              </w:rPr>
              <w:t xml:space="preserve"> ou um médico.</w:t>
            </w:r>
          </w:p>
        </w:tc>
      </w:tr>
      <w:tr w:rsidR="00CD1C7C" w:rsidRPr="007108DB" w14:paraId="74F9F80A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66E810E1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P370+P376</w:t>
            </w:r>
          </w:p>
        </w:tc>
        <w:tc>
          <w:tcPr>
            <w:tcW w:w="7183" w:type="dxa"/>
            <w:hideMark/>
          </w:tcPr>
          <w:p w14:paraId="6FDC641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incêndio: deter a fuga se tal puder ser feito em segurança.</w:t>
            </w:r>
          </w:p>
        </w:tc>
      </w:tr>
      <w:tr w:rsidR="00CD1C7C" w:rsidRPr="007108DB" w14:paraId="5C61FEF1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4AD7E5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P370+P378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7ED56A75" w14:textId="1559C462" w:rsidR="00CD1C7C" w:rsidRPr="007108DB" w:rsidRDefault="00CD1C7C" w:rsidP="0049451C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Em caso de incêndio: </w:t>
            </w:r>
            <w:r w:rsidR="0049451C" w:rsidRPr="007108DB">
              <w:rPr>
                <w:sz w:val="18"/>
                <w:szCs w:val="18"/>
              </w:rPr>
              <w:t xml:space="preserve">utilizar </w:t>
            </w:r>
            <w:r w:rsidRPr="007108DB">
              <w:rPr>
                <w:sz w:val="18"/>
                <w:szCs w:val="18"/>
              </w:rPr>
              <w:t>para a extinção ...</w:t>
            </w:r>
          </w:p>
        </w:tc>
      </w:tr>
      <w:tr w:rsidR="00CD1C7C" w:rsidRPr="007108DB" w14:paraId="05D6A94E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367E47B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P370+P380</w:t>
            </w:r>
          </w:p>
        </w:tc>
        <w:tc>
          <w:tcPr>
            <w:tcW w:w="7183" w:type="dxa"/>
            <w:hideMark/>
          </w:tcPr>
          <w:p w14:paraId="2592A52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incêndio: evacuar a zona.</w:t>
            </w:r>
          </w:p>
        </w:tc>
      </w:tr>
      <w:tr w:rsidR="00CD1C7C" w:rsidRPr="007108DB" w14:paraId="2A684BAC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vAlign w:val="center"/>
            <w:hideMark/>
          </w:tcPr>
          <w:p w14:paraId="1729CA8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P370+P380+P375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94BC24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Em caso de incêndio: evacuar a zona. Combater o incêndio à distância, devido ao risco de explosão.</w:t>
            </w:r>
          </w:p>
        </w:tc>
      </w:tr>
      <w:tr w:rsidR="00CD1C7C" w:rsidRPr="007108DB" w14:paraId="4D13A06A" w14:textId="77777777" w:rsidTr="003729D4">
        <w:trPr>
          <w:trHeight w:val="170"/>
        </w:trPr>
        <w:tc>
          <w:tcPr>
            <w:tcW w:w="1384" w:type="dxa"/>
            <w:vAlign w:val="center"/>
            <w:hideMark/>
          </w:tcPr>
          <w:p w14:paraId="7E2BDC5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P371+P380+P375</w:t>
            </w:r>
          </w:p>
        </w:tc>
        <w:tc>
          <w:tcPr>
            <w:tcW w:w="7183" w:type="dxa"/>
            <w:hideMark/>
          </w:tcPr>
          <w:p w14:paraId="73B049FF" w14:textId="37E653DC" w:rsidR="00CD1C7C" w:rsidRPr="007108DB" w:rsidRDefault="00CD1C7C" w:rsidP="0049451C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 xml:space="preserve">Em caso de incêndio importante e de grandes </w:t>
            </w:r>
            <w:r w:rsidR="0049451C">
              <w:rPr>
                <w:sz w:val="18"/>
                <w:szCs w:val="18"/>
              </w:rPr>
              <w:t>proporções</w:t>
            </w:r>
            <w:r w:rsidRPr="007108DB">
              <w:rPr>
                <w:sz w:val="18"/>
                <w:szCs w:val="18"/>
              </w:rPr>
              <w:t>: evacuar a zona. Combater o incêndio à distância, devido ao risco de explosão.</w:t>
            </w:r>
          </w:p>
        </w:tc>
      </w:tr>
      <w:tr w:rsidR="00CD1C7C" w:rsidRPr="007108DB" w14:paraId="5FB09E7A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04FDE83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1BC13F9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…</w:t>
            </w:r>
          </w:p>
        </w:tc>
      </w:tr>
      <w:tr w:rsidR="00CD1C7C" w:rsidRPr="007108DB" w14:paraId="76CD9A9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5BC9161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P402</w:t>
            </w:r>
          </w:p>
        </w:tc>
        <w:tc>
          <w:tcPr>
            <w:tcW w:w="7183" w:type="dxa"/>
            <w:hideMark/>
          </w:tcPr>
          <w:p w14:paraId="7E21EEA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local seco.</w:t>
            </w:r>
          </w:p>
        </w:tc>
      </w:tr>
      <w:tr w:rsidR="00CD1C7C" w:rsidRPr="007108DB" w14:paraId="2EE7245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8B1755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AEF71A1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local bem ventilado.</w:t>
            </w:r>
          </w:p>
        </w:tc>
      </w:tr>
      <w:tr w:rsidR="00CD1C7C" w:rsidRPr="007108DB" w14:paraId="35033EB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469612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P404</w:t>
            </w:r>
          </w:p>
        </w:tc>
        <w:tc>
          <w:tcPr>
            <w:tcW w:w="7183" w:type="dxa"/>
            <w:hideMark/>
          </w:tcPr>
          <w:p w14:paraId="09C06584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recipiente fechado.</w:t>
            </w:r>
          </w:p>
        </w:tc>
      </w:tr>
      <w:tr w:rsidR="00CD1C7C" w:rsidRPr="007108DB" w14:paraId="45597B39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5889AA1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344E929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local fechado à chave.</w:t>
            </w:r>
          </w:p>
        </w:tc>
      </w:tr>
      <w:tr w:rsidR="00CD1C7C" w:rsidRPr="007108DB" w14:paraId="7A28E4AC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4D91C8A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P406</w:t>
            </w:r>
          </w:p>
        </w:tc>
        <w:tc>
          <w:tcPr>
            <w:tcW w:w="7183" w:type="dxa"/>
            <w:hideMark/>
          </w:tcPr>
          <w:p w14:paraId="6828A40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num recipiente resistente à corrosão/… com um revestimento interior resistente.</w:t>
            </w:r>
          </w:p>
        </w:tc>
      </w:tr>
      <w:tr w:rsidR="00CD1C7C" w:rsidRPr="007108DB" w14:paraId="59C53A63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0DD995A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P407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F4F8C46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Respeitar as distâncias mínimas entre pilhas/paletes.</w:t>
            </w:r>
          </w:p>
        </w:tc>
      </w:tr>
      <w:tr w:rsidR="00CD1C7C" w:rsidRPr="007108DB" w14:paraId="5E45E73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7E5DC37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P410</w:t>
            </w:r>
          </w:p>
        </w:tc>
        <w:tc>
          <w:tcPr>
            <w:tcW w:w="7183" w:type="dxa"/>
            <w:hideMark/>
          </w:tcPr>
          <w:p w14:paraId="6E200AA9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ao abrigo da luz solar.</w:t>
            </w:r>
          </w:p>
        </w:tc>
      </w:tr>
      <w:tr w:rsidR="00CD1C7C" w:rsidRPr="007108DB" w14:paraId="638FD28C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3AC3D92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P411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066ECBDF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a uma temperatura não superior a …°C/…°F.</w:t>
            </w:r>
          </w:p>
        </w:tc>
      </w:tr>
      <w:tr w:rsidR="00CD1C7C" w:rsidRPr="007108DB" w14:paraId="35877970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F8D28F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P412</w:t>
            </w:r>
          </w:p>
        </w:tc>
        <w:tc>
          <w:tcPr>
            <w:tcW w:w="7183" w:type="dxa"/>
            <w:hideMark/>
          </w:tcPr>
          <w:p w14:paraId="056958FC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Não expor a temperaturas superiores a 50°C/ 122°F.</w:t>
            </w:r>
          </w:p>
        </w:tc>
      </w:tr>
      <w:tr w:rsidR="00CD1C7C" w:rsidRPr="007108DB" w14:paraId="44F0A2E7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94A98E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DD7A56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quantidades a granel superiores a … kg/… lbs a uma temperatura não superior a …°C/…°F.</w:t>
            </w:r>
          </w:p>
        </w:tc>
      </w:tr>
      <w:tr w:rsidR="00CD1C7C" w:rsidRPr="007108DB" w14:paraId="3AA4154D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EA64CE3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P420</w:t>
            </w:r>
          </w:p>
        </w:tc>
        <w:tc>
          <w:tcPr>
            <w:tcW w:w="7183" w:type="dxa"/>
            <w:hideMark/>
          </w:tcPr>
          <w:p w14:paraId="2CE0798E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afastado de outros materiais.</w:t>
            </w:r>
          </w:p>
        </w:tc>
      </w:tr>
      <w:tr w:rsidR="00CD1C7C" w:rsidRPr="007108DB" w14:paraId="134520B1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43D20736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P422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6B6B6D1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o conteúdo em …</w:t>
            </w:r>
          </w:p>
        </w:tc>
      </w:tr>
      <w:tr w:rsidR="00CD1C7C" w:rsidRPr="007108DB" w14:paraId="72C1F076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5E03DA39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P402+P404</w:t>
            </w:r>
          </w:p>
        </w:tc>
        <w:tc>
          <w:tcPr>
            <w:tcW w:w="7183" w:type="dxa"/>
            <w:hideMark/>
          </w:tcPr>
          <w:p w14:paraId="54D7B83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local seco. Armazenar em recipiente fechado.</w:t>
            </w:r>
          </w:p>
        </w:tc>
      </w:tr>
      <w:tr w:rsidR="00CD1C7C" w:rsidRPr="007108DB" w14:paraId="798247AC" w14:textId="77777777" w:rsidTr="003729D4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1532D5B5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P403+P233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5A3D3760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local bem ventilado. Manter o recipiente bem fechado.</w:t>
            </w:r>
          </w:p>
        </w:tc>
      </w:tr>
      <w:tr w:rsidR="00CD1C7C" w:rsidRPr="007108DB" w14:paraId="2F95E53C" w14:textId="77777777" w:rsidTr="003729D4">
        <w:trPr>
          <w:trHeight w:val="170"/>
        </w:trPr>
        <w:tc>
          <w:tcPr>
            <w:tcW w:w="1384" w:type="dxa"/>
            <w:noWrap/>
            <w:vAlign w:val="center"/>
            <w:hideMark/>
          </w:tcPr>
          <w:p w14:paraId="16047D9C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P403+P235</w:t>
            </w:r>
          </w:p>
        </w:tc>
        <w:tc>
          <w:tcPr>
            <w:tcW w:w="7183" w:type="dxa"/>
            <w:hideMark/>
          </w:tcPr>
          <w:p w14:paraId="45538158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em local bem ventilado. Conservar em ambiente fresco.</w:t>
            </w:r>
          </w:p>
        </w:tc>
      </w:tr>
      <w:tr w:rsidR="00CD1C7C" w:rsidRPr="007108DB" w14:paraId="0BC6E163" w14:textId="77777777" w:rsidTr="00611B2A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24880797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P410+P403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1197E8B3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ao abrigo da luz solar. Armazenar em local bem ventilado.</w:t>
            </w:r>
          </w:p>
        </w:tc>
      </w:tr>
      <w:tr w:rsidR="00CD1C7C" w:rsidRPr="007108DB" w14:paraId="61D5FF37" w14:textId="77777777" w:rsidTr="00611B2A">
        <w:trPr>
          <w:trHeight w:val="170"/>
        </w:trPr>
        <w:tc>
          <w:tcPr>
            <w:tcW w:w="1384" w:type="dxa"/>
            <w:shd w:val="clear" w:color="auto" w:fill="FFFFFF" w:themeFill="background1"/>
            <w:noWrap/>
            <w:vAlign w:val="center"/>
            <w:hideMark/>
          </w:tcPr>
          <w:p w14:paraId="67C15BF1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P410+P412</w:t>
            </w:r>
          </w:p>
        </w:tc>
        <w:tc>
          <w:tcPr>
            <w:tcW w:w="7183" w:type="dxa"/>
            <w:shd w:val="clear" w:color="auto" w:fill="FFFFFF" w:themeFill="background1"/>
            <w:hideMark/>
          </w:tcPr>
          <w:p w14:paraId="7FF1299A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Manter ao abrigo da luz solar. Não expor a temperaturas superiores a 50°C/ 122°F.</w:t>
            </w:r>
          </w:p>
        </w:tc>
      </w:tr>
      <w:tr w:rsidR="00CD1C7C" w:rsidRPr="007108DB" w14:paraId="177829C5" w14:textId="77777777" w:rsidTr="00611B2A">
        <w:trPr>
          <w:trHeight w:val="170"/>
        </w:trPr>
        <w:tc>
          <w:tcPr>
            <w:tcW w:w="1384" w:type="dxa"/>
            <w:shd w:val="clear" w:color="auto" w:fill="D9D9D9" w:themeFill="background1" w:themeFillShade="D9"/>
            <w:noWrap/>
            <w:vAlign w:val="center"/>
            <w:hideMark/>
          </w:tcPr>
          <w:p w14:paraId="69ACCE00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P411+P235</w:t>
            </w:r>
          </w:p>
        </w:tc>
        <w:tc>
          <w:tcPr>
            <w:tcW w:w="7183" w:type="dxa"/>
            <w:shd w:val="clear" w:color="auto" w:fill="D9D9D9" w:themeFill="background1" w:themeFillShade="D9"/>
            <w:hideMark/>
          </w:tcPr>
          <w:p w14:paraId="2567BADB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Armazenar a uma temperatura não superior a …°C/…°F. Conservar em ambiente fresco.</w:t>
            </w:r>
          </w:p>
        </w:tc>
      </w:tr>
      <w:tr w:rsidR="00CD1C7C" w:rsidRPr="007108DB" w14:paraId="3E76098B" w14:textId="77777777" w:rsidTr="00611B2A">
        <w:trPr>
          <w:trHeight w:val="170"/>
        </w:trPr>
        <w:tc>
          <w:tcPr>
            <w:tcW w:w="1384" w:type="dxa"/>
            <w:shd w:val="clear" w:color="auto" w:fill="FFFFFF" w:themeFill="background1"/>
            <w:noWrap/>
            <w:vAlign w:val="center"/>
            <w:hideMark/>
          </w:tcPr>
          <w:p w14:paraId="77E7259B" w14:textId="77777777" w:rsidR="00CD1C7C" w:rsidRPr="007108DB" w:rsidRDefault="00CD1C7C" w:rsidP="00FB2FF1">
            <w:pPr>
              <w:rPr>
                <w:bCs/>
                <w:sz w:val="18"/>
                <w:szCs w:val="18"/>
              </w:rPr>
            </w:pPr>
            <w:r w:rsidRPr="007108DB">
              <w:rPr>
                <w:bCs/>
                <w:sz w:val="18"/>
                <w:szCs w:val="18"/>
              </w:rPr>
              <w:t>P501</w:t>
            </w:r>
          </w:p>
        </w:tc>
        <w:tc>
          <w:tcPr>
            <w:tcW w:w="7183" w:type="dxa"/>
            <w:shd w:val="clear" w:color="auto" w:fill="FFFFFF" w:themeFill="background1"/>
            <w:hideMark/>
          </w:tcPr>
          <w:p w14:paraId="799AB09A" w14:textId="77777777" w:rsidR="00CD1C7C" w:rsidRPr="007108DB" w:rsidRDefault="00CD1C7C" w:rsidP="00245D8B">
            <w:pPr>
              <w:jc w:val="both"/>
              <w:rPr>
                <w:sz w:val="18"/>
                <w:szCs w:val="18"/>
              </w:rPr>
            </w:pPr>
            <w:r w:rsidRPr="007108DB">
              <w:rPr>
                <w:sz w:val="18"/>
                <w:szCs w:val="18"/>
              </w:rPr>
              <w:t>Eliminar o conteúdo/recipiente em …</w:t>
            </w:r>
          </w:p>
        </w:tc>
      </w:tr>
    </w:tbl>
    <w:p w14:paraId="7284DAC7" w14:textId="77777777" w:rsidR="00CD1C7C" w:rsidRDefault="00CD1C7C" w:rsidP="00EC1E57">
      <w:pPr>
        <w:spacing w:after="120"/>
        <w:jc w:val="both"/>
      </w:pPr>
    </w:p>
    <w:p w14:paraId="2716B1F8" w14:textId="77777777" w:rsidR="00916B41" w:rsidRDefault="00916B41">
      <w:r>
        <w:br w:type="page"/>
      </w:r>
    </w:p>
    <w:p w14:paraId="1A507AF6" w14:textId="3A75B08D" w:rsidR="00916B41" w:rsidRDefault="00916B41" w:rsidP="00916B41">
      <w:pPr>
        <w:pStyle w:val="Heading1"/>
        <w:spacing w:before="0" w:line="240" w:lineRule="auto"/>
        <w:rPr>
          <w:rFonts w:ascii="Calibri" w:hAnsi="Calibri"/>
          <w:color w:val="auto"/>
          <w:sz w:val="24"/>
          <w:szCs w:val="24"/>
        </w:rPr>
      </w:pPr>
      <w:bookmarkStart w:id="96" w:name="_Ref436744242"/>
      <w:bookmarkStart w:id="97" w:name="_Toc461545246"/>
      <w:r w:rsidRPr="00916B41">
        <w:rPr>
          <w:rFonts w:ascii="Calibri" w:hAnsi="Calibri"/>
          <w:color w:val="auto"/>
          <w:sz w:val="24"/>
          <w:szCs w:val="24"/>
        </w:rPr>
        <w:lastRenderedPageBreak/>
        <w:t xml:space="preserve">Anexo </w:t>
      </w:r>
      <w:r w:rsidR="00B45B54">
        <w:rPr>
          <w:rFonts w:ascii="Calibri" w:hAnsi="Calibri"/>
          <w:color w:val="auto"/>
          <w:sz w:val="24"/>
          <w:szCs w:val="24"/>
        </w:rPr>
        <w:t>VII</w:t>
      </w:r>
      <w:r w:rsidRPr="00916B41">
        <w:rPr>
          <w:rFonts w:ascii="Calibri" w:hAnsi="Calibri"/>
          <w:color w:val="auto"/>
          <w:sz w:val="24"/>
          <w:szCs w:val="24"/>
        </w:rPr>
        <w:t xml:space="preserve"> - Procedimento NSHS 07/2011 - Gestão de Resíduos no IST</w:t>
      </w:r>
      <w:bookmarkEnd w:id="96"/>
      <w:bookmarkEnd w:id="97"/>
    </w:p>
    <w:p w14:paraId="3A112514" w14:textId="77777777" w:rsidR="00307C0C" w:rsidRDefault="00307C0C" w:rsidP="00307C0C"/>
    <w:p w14:paraId="2F19B54B" w14:textId="58324A53" w:rsidR="00587A9D" w:rsidRDefault="00587A9D" w:rsidP="00587A9D">
      <w:pPr>
        <w:jc w:val="center"/>
      </w:pPr>
      <w:r>
        <w:object w:dxaOrig="8925" w:dyaOrig="12630" w14:anchorId="084CC369">
          <v:shape id="_x0000_i1027" type="#_x0000_t75" style="width:349pt;height:494.35pt" o:ole="">
            <v:imagedata r:id="rId53" o:title=""/>
          </v:shape>
          <o:OLEObject Type="Embed" ProgID="AcroExch.Document.DC" ShapeID="_x0000_i1027" DrawAspect="Content" ObjectID="_1615900935" r:id="rId54"/>
        </w:object>
      </w:r>
    </w:p>
    <w:p w14:paraId="3EC83786" w14:textId="77777777" w:rsidR="00307C0C" w:rsidRPr="00307C0C" w:rsidRDefault="00307C0C" w:rsidP="00307C0C"/>
    <w:sectPr w:rsidR="00307C0C" w:rsidRPr="00307C0C" w:rsidSect="00383CA5">
      <w:footerReference w:type="default" r:id="rId55"/>
      <w:pgSz w:w="11906" w:h="16838" w:code="9"/>
      <w:pgMar w:top="1701" w:right="1701" w:bottom="1418" w:left="1701" w:header="425" w:footer="5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AA94B" w14:textId="77777777" w:rsidR="00675AF8" w:rsidRDefault="00675AF8" w:rsidP="00B212BA">
      <w:pPr>
        <w:spacing w:after="0" w:line="240" w:lineRule="auto"/>
      </w:pPr>
      <w:r>
        <w:separator/>
      </w:r>
    </w:p>
  </w:endnote>
  <w:endnote w:type="continuationSeparator" w:id="0">
    <w:p w14:paraId="4F2E48DF" w14:textId="77777777" w:rsidR="00675AF8" w:rsidRDefault="00675AF8" w:rsidP="00B2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single" w:sz="6" w:space="0" w:color="009DE0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675AF8" w14:paraId="7BA9E941" w14:textId="77777777" w:rsidTr="00F36D7C">
      <w:tc>
        <w:tcPr>
          <w:tcW w:w="4322" w:type="dxa"/>
        </w:tcPr>
        <w:p w14:paraId="335B8A10" w14:textId="77777777" w:rsidR="00675AF8" w:rsidRDefault="00675AF8" w:rsidP="00F36D7C">
          <w:pPr>
            <w:pStyle w:val="Footer"/>
            <w:rPr>
              <w:sz w:val="16"/>
              <w:szCs w:val="16"/>
            </w:rPr>
          </w:pPr>
          <w:r w:rsidRPr="007C391C">
            <w:rPr>
              <w:sz w:val="16"/>
              <w:szCs w:val="16"/>
            </w:rPr>
            <w:t>NSHS</w:t>
          </w:r>
        </w:p>
        <w:p w14:paraId="59CC59EF" w14:textId="3E849FE1" w:rsidR="00675AF8" w:rsidRPr="007C391C" w:rsidRDefault="00465D46" w:rsidP="00F36D7C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v 2</w:t>
          </w:r>
          <w:r w:rsidR="00675AF8">
            <w:rPr>
              <w:sz w:val="16"/>
              <w:szCs w:val="16"/>
            </w:rPr>
            <w:t>.0</w:t>
          </w:r>
        </w:p>
      </w:tc>
      <w:tc>
        <w:tcPr>
          <w:tcW w:w="4322" w:type="dxa"/>
        </w:tcPr>
        <w:p w14:paraId="0FA302AA" w14:textId="77777777" w:rsidR="00675AF8" w:rsidRPr="007C391C" w:rsidRDefault="00675AF8" w:rsidP="007C391C">
          <w:pPr>
            <w:pStyle w:val="Footer"/>
            <w:tabs>
              <w:tab w:val="left" w:pos="3270"/>
              <w:tab w:val="right" w:pos="4106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ab/>
          </w:r>
        </w:p>
      </w:tc>
    </w:tr>
  </w:tbl>
  <w:p w14:paraId="406656FA" w14:textId="77777777" w:rsidR="00675AF8" w:rsidRDefault="00675A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single" w:sz="6" w:space="0" w:color="009DE0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675AF8" w14:paraId="3F4878A5" w14:textId="77777777" w:rsidTr="00EF67BC">
      <w:tc>
        <w:tcPr>
          <w:tcW w:w="4322" w:type="dxa"/>
        </w:tcPr>
        <w:p w14:paraId="3CA8F51E" w14:textId="77777777" w:rsidR="00675AF8" w:rsidRDefault="00675AF8" w:rsidP="00EF67BC">
          <w:pPr>
            <w:pStyle w:val="Footer"/>
            <w:rPr>
              <w:sz w:val="16"/>
              <w:szCs w:val="16"/>
            </w:rPr>
          </w:pPr>
          <w:r w:rsidRPr="007C391C">
            <w:rPr>
              <w:sz w:val="16"/>
              <w:szCs w:val="16"/>
            </w:rPr>
            <w:t>NSHS</w:t>
          </w:r>
        </w:p>
        <w:p w14:paraId="38D05B89" w14:textId="6AFC4B5B" w:rsidR="00675AF8" w:rsidRPr="007C391C" w:rsidRDefault="00465D46" w:rsidP="00EF67BC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v 2</w:t>
          </w:r>
          <w:r w:rsidR="00675AF8">
            <w:rPr>
              <w:sz w:val="16"/>
              <w:szCs w:val="16"/>
            </w:rPr>
            <w:t>.0</w:t>
          </w:r>
        </w:p>
      </w:tc>
      <w:tc>
        <w:tcPr>
          <w:tcW w:w="4322" w:type="dxa"/>
        </w:tcPr>
        <w:p w14:paraId="2C54763B" w14:textId="599F34CF" w:rsidR="00675AF8" w:rsidRPr="007C391C" w:rsidRDefault="00675AF8" w:rsidP="00EF67BC">
          <w:pPr>
            <w:pStyle w:val="Footer"/>
            <w:jc w:val="right"/>
            <w:rPr>
              <w:b/>
              <w:sz w:val="16"/>
              <w:szCs w:val="16"/>
            </w:rPr>
          </w:pPr>
          <w:r w:rsidRPr="007C391C">
            <w:rPr>
              <w:b/>
              <w:sz w:val="16"/>
              <w:szCs w:val="16"/>
            </w:rPr>
            <w:t xml:space="preserve">Página | </w:t>
          </w:r>
          <w:r w:rsidRPr="007C391C">
            <w:rPr>
              <w:b/>
              <w:sz w:val="16"/>
              <w:szCs w:val="16"/>
            </w:rPr>
            <w:fldChar w:fldCharType="begin"/>
          </w:r>
          <w:r w:rsidRPr="007C391C">
            <w:rPr>
              <w:b/>
              <w:sz w:val="16"/>
              <w:szCs w:val="16"/>
            </w:rPr>
            <w:instrText>PAGE   \* MERGEFORMAT</w:instrText>
          </w:r>
          <w:r w:rsidRPr="007C391C">
            <w:rPr>
              <w:b/>
              <w:sz w:val="16"/>
              <w:szCs w:val="16"/>
            </w:rPr>
            <w:fldChar w:fldCharType="separate"/>
          </w:r>
          <w:r w:rsidR="00DA37E1" w:rsidRPr="00DA37E1">
            <w:rPr>
              <w:b/>
              <w:bCs/>
              <w:noProof/>
              <w:sz w:val="16"/>
              <w:szCs w:val="16"/>
            </w:rPr>
            <w:t>37</w:t>
          </w:r>
          <w:r w:rsidRPr="007C391C">
            <w:rPr>
              <w:b/>
              <w:bCs/>
              <w:sz w:val="16"/>
              <w:szCs w:val="16"/>
            </w:rPr>
            <w:fldChar w:fldCharType="end"/>
          </w:r>
        </w:p>
      </w:tc>
    </w:tr>
  </w:tbl>
  <w:p w14:paraId="5A492928" w14:textId="77777777" w:rsidR="00675AF8" w:rsidRPr="00EF67BC" w:rsidRDefault="00675AF8" w:rsidP="00EF67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single" w:sz="6" w:space="0" w:color="009DE0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675AF8" w14:paraId="4387FB8A" w14:textId="77777777" w:rsidTr="00EF67BC">
      <w:tc>
        <w:tcPr>
          <w:tcW w:w="4322" w:type="dxa"/>
        </w:tcPr>
        <w:p w14:paraId="2F8EF937" w14:textId="77777777" w:rsidR="00675AF8" w:rsidRDefault="00675AF8" w:rsidP="00EF67BC">
          <w:pPr>
            <w:pStyle w:val="Footer"/>
            <w:rPr>
              <w:sz w:val="16"/>
              <w:szCs w:val="16"/>
            </w:rPr>
          </w:pPr>
          <w:r w:rsidRPr="007C391C">
            <w:rPr>
              <w:sz w:val="16"/>
              <w:szCs w:val="16"/>
            </w:rPr>
            <w:t>NSHS</w:t>
          </w:r>
        </w:p>
        <w:p w14:paraId="1AFB8CF9" w14:textId="069615F1" w:rsidR="00675AF8" w:rsidRPr="007C391C" w:rsidRDefault="00465D46" w:rsidP="00EF67BC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v 2</w:t>
          </w:r>
          <w:r w:rsidR="00675AF8">
            <w:rPr>
              <w:sz w:val="16"/>
              <w:szCs w:val="16"/>
            </w:rPr>
            <w:t>.0</w:t>
          </w:r>
        </w:p>
      </w:tc>
      <w:tc>
        <w:tcPr>
          <w:tcW w:w="4322" w:type="dxa"/>
        </w:tcPr>
        <w:p w14:paraId="3F5BE5B4" w14:textId="31797D0F" w:rsidR="00675AF8" w:rsidRPr="007C391C" w:rsidRDefault="00675AF8" w:rsidP="00EF67BC">
          <w:pPr>
            <w:pStyle w:val="Footer"/>
            <w:jc w:val="right"/>
            <w:rPr>
              <w:b/>
              <w:sz w:val="16"/>
              <w:szCs w:val="16"/>
            </w:rPr>
          </w:pPr>
        </w:p>
      </w:tc>
    </w:tr>
  </w:tbl>
  <w:p w14:paraId="52C9AC1B" w14:textId="77777777" w:rsidR="00675AF8" w:rsidRPr="00EF67BC" w:rsidRDefault="00675AF8" w:rsidP="00EF6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4E0E1" w14:textId="77777777" w:rsidR="00675AF8" w:rsidRDefault="00675AF8" w:rsidP="00B212BA">
      <w:pPr>
        <w:spacing w:after="0" w:line="240" w:lineRule="auto"/>
      </w:pPr>
      <w:r>
        <w:separator/>
      </w:r>
    </w:p>
  </w:footnote>
  <w:footnote w:type="continuationSeparator" w:id="0">
    <w:p w14:paraId="52EE918E" w14:textId="77777777" w:rsidR="00675AF8" w:rsidRDefault="00675AF8" w:rsidP="00B21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6" w:space="0" w:color="009DE0"/>
        <w:right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71"/>
      <w:gridCol w:w="4233"/>
    </w:tblGrid>
    <w:tr w:rsidR="00675AF8" w14:paraId="7AA09944" w14:textId="77777777" w:rsidTr="00EF67BC">
      <w:tc>
        <w:tcPr>
          <w:tcW w:w="4322" w:type="dxa"/>
        </w:tcPr>
        <w:p w14:paraId="7E40422A" w14:textId="77777777" w:rsidR="00675AF8" w:rsidRDefault="00675AF8" w:rsidP="00EF67BC">
          <w:pPr>
            <w:pStyle w:val="Header"/>
            <w:rPr>
              <w:sz w:val="18"/>
              <w:szCs w:val="18"/>
            </w:rPr>
          </w:pPr>
          <w:r>
            <w:rPr>
              <w:noProof/>
              <w:lang w:eastAsia="pt-PT"/>
            </w:rPr>
            <w:drawing>
              <wp:inline distT="0" distB="0" distL="0" distR="0" wp14:anchorId="46385F69" wp14:editId="7BB11310">
                <wp:extent cx="1524000" cy="636984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T_A_RGB_Po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3555" cy="636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</w:tcPr>
        <w:p w14:paraId="02374730" w14:textId="77777777" w:rsidR="00675AF8" w:rsidRDefault="00675AF8" w:rsidP="00B212BA">
          <w:pPr>
            <w:pStyle w:val="Header"/>
            <w:jc w:val="right"/>
            <w:rPr>
              <w:sz w:val="18"/>
              <w:szCs w:val="18"/>
            </w:rPr>
          </w:pPr>
        </w:p>
        <w:p w14:paraId="1DB2AEB8" w14:textId="77777777" w:rsidR="00675AF8" w:rsidRDefault="00675AF8" w:rsidP="00B212BA">
          <w:pPr>
            <w:pStyle w:val="Header"/>
            <w:jc w:val="right"/>
            <w:rPr>
              <w:sz w:val="18"/>
              <w:szCs w:val="18"/>
            </w:rPr>
          </w:pPr>
        </w:p>
        <w:p w14:paraId="6AE577C0" w14:textId="77777777" w:rsidR="00675AF8" w:rsidRDefault="00675AF8" w:rsidP="00B212BA">
          <w:pPr>
            <w:pStyle w:val="Header"/>
            <w:jc w:val="right"/>
            <w:rPr>
              <w:sz w:val="18"/>
              <w:szCs w:val="18"/>
            </w:rPr>
          </w:pPr>
        </w:p>
        <w:p w14:paraId="002FE65B" w14:textId="77777777" w:rsidR="00675AF8" w:rsidRDefault="00675AF8" w:rsidP="00B212BA">
          <w:pPr>
            <w:pStyle w:val="Header"/>
            <w:jc w:val="right"/>
            <w:rPr>
              <w:sz w:val="18"/>
              <w:szCs w:val="18"/>
            </w:rPr>
          </w:pPr>
        </w:p>
        <w:p w14:paraId="48A4F039" w14:textId="77777777" w:rsidR="00675AF8" w:rsidRDefault="00675AF8" w:rsidP="001224DD">
          <w:pPr>
            <w:pStyle w:val="Header"/>
            <w:jc w:val="right"/>
            <w:rPr>
              <w:sz w:val="18"/>
              <w:szCs w:val="18"/>
            </w:rPr>
          </w:pPr>
          <w:r w:rsidRPr="00B212BA">
            <w:rPr>
              <w:sz w:val="18"/>
              <w:szCs w:val="18"/>
            </w:rPr>
            <w:t xml:space="preserve">Manual de </w:t>
          </w:r>
          <w:r>
            <w:rPr>
              <w:sz w:val="18"/>
              <w:szCs w:val="18"/>
            </w:rPr>
            <w:t>Segurança</w:t>
          </w:r>
          <w:r w:rsidRPr="00B212BA">
            <w:rPr>
              <w:sz w:val="18"/>
              <w:szCs w:val="18"/>
            </w:rPr>
            <w:t xml:space="preserve"> para Laboratórios</w:t>
          </w:r>
        </w:p>
      </w:tc>
    </w:tr>
  </w:tbl>
  <w:p w14:paraId="7E24B6C4" w14:textId="77777777" w:rsidR="00675AF8" w:rsidRPr="00B212BA" w:rsidRDefault="00675AF8" w:rsidP="00EF67BC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1147B"/>
    <w:multiLevelType w:val="hybridMultilevel"/>
    <w:tmpl w:val="7B7CEA3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48BB"/>
    <w:multiLevelType w:val="hybridMultilevel"/>
    <w:tmpl w:val="AD923D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4D64"/>
    <w:multiLevelType w:val="hybridMultilevel"/>
    <w:tmpl w:val="560A415E"/>
    <w:lvl w:ilvl="0" w:tplc="227EAF18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C5283"/>
    <w:multiLevelType w:val="hybridMultilevel"/>
    <w:tmpl w:val="542A67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47E9"/>
    <w:multiLevelType w:val="hybridMultilevel"/>
    <w:tmpl w:val="032C22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14767"/>
    <w:multiLevelType w:val="hybridMultilevel"/>
    <w:tmpl w:val="C87E0226"/>
    <w:lvl w:ilvl="0" w:tplc="3CCCAAE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686F"/>
    <w:multiLevelType w:val="hybridMultilevel"/>
    <w:tmpl w:val="5F9A27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91FA0"/>
    <w:multiLevelType w:val="hybridMultilevel"/>
    <w:tmpl w:val="6414B50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739F8"/>
    <w:multiLevelType w:val="hybridMultilevel"/>
    <w:tmpl w:val="B56C7D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60C90"/>
    <w:multiLevelType w:val="hybridMultilevel"/>
    <w:tmpl w:val="59A0BBEC"/>
    <w:lvl w:ilvl="0" w:tplc="BDE2F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674BB"/>
    <w:multiLevelType w:val="hybridMultilevel"/>
    <w:tmpl w:val="7902E8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A0B69"/>
    <w:multiLevelType w:val="hybridMultilevel"/>
    <w:tmpl w:val="DEEEDC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7633A"/>
    <w:multiLevelType w:val="hybridMultilevel"/>
    <w:tmpl w:val="00668996"/>
    <w:lvl w:ilvl="0" w:tplc="A2E258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8BC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4E5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E179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92315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C466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94070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3C94B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281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41495"/>
    <w:multiLevelType w:val="hybridMultilevel"/>
    <w:tmpl w:val="B22CF04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820A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793286"/>
    <w:multiLevelType w:val="hybridMultilevel"/>
    <w:tmpl w:val="FAA2DE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14DC2"/>
    <w:multiLevelType w:val="multilevel"/>
    <w:tmpl w:val="0816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7" w15:restartNumberingAfterBreak="0">
    <w:nsid w:val="47B10CFB"/>
    <w:multiLevelType w:val="hybridMultilevel"/>
    <w:tmpl w:val="4D5C2B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747F6"/>
    <w:multiLevelType w:val="hybridMultilevel"/>
    <w:tmpl w:val="F69085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1B43977"/>
    <w:multiLevelType w:val="hybridMultilevel"/>
    <w:tmpl w:val="A0CC57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A548D"/>
    <w:multiLevelType w:val="hybridMultilevel"/>
    <w:tmpl w:val="C13818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84077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941355"/>
    <w:multiLevelType w:val="hybridMultilevel"/>
    <w:tmpl w:val="D07014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E4291"/>
    <w:multiLevelType w:val="hybridMultilevel"/>
    <w:tmpl w:val="CEAAE0D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B4E45"/>
    <w:multiLevelType w:val="hybridMultilevel"/>
    <w:tmpl w:val="E5E4E38A"/>
    <w:lvl w:ilvl="0" w:tplc="B8623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F65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68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C1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9E3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322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B04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700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AB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A08585C"/>
    <w:multiLevelType w:val="hybridMultilevel"/>
    <w:tmpl w:val="FF864DF6"/>
    <w:lvl w:ilvl="0" w:tplc="227EAF18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  <w:sz w:val="1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D09B3"/>
    <w:multiLevelType w:val="hybridMultilevel"/>
    <w:tmpl w:val="79AAEA4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044692"/>
    <w:multiLevelType w:val="hybridMultilevel"/>
    <w:tmpl w:val="3FFE635A"/>
    <w:lvl w:ilvl="0" w:tplc="3CCCAAE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C1769"/>
    <w:multiLevelType w:val="hybridMultilevel"/>
    <w:tmpl w:val="B5FE597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67F5E"/>
    <w:multiLevelType w:val="hybridMultilevel"/>
    <w:tmpl w:val="399C68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7"/>
  </w:num>
  <w:num w:numId="4">
    <w:abstractNumId w:val="0"/>
  </w:num>
  <w:num w:numId="5">
    <w:abstractNumId w:val="16"/>
  </w:num>
  <w:num w:numId="6">
    <w:abstractNumId w:val="14"/>
  </w:num>
  <w:num w:numId="7">
    <w:abstractNumId w:val="1"/>
  </w:num>
  <w:num w:numId="8">
    <w:abstractNumId w:val="23"/>
  </w:num>
  <w:num w:numId="9">
    <w:abstractNumId w:val="27"/>
  </w:num>
  <w:num w:numId="10">
    <w:abstractNumId w:val="4"/>
  </w:num>
  <w:num w:numId="11">
    <w:abstractNumId w:val="12"/>
  </w:num>
  <w:num w:numId="12">
    <w:abstractNumId w:val="3"/>
  </w:num>
  <w:num w:numId="13">
    <w:abstractNumId w:val="6"/>
  </w:num>
  <w:num w:numId="14">
    <w:abstractNumId w:val="19"/>
  </w:num>
  <w:num w:numId="15">
    <w:abstractNumId w:val="28"/>
  </w:num>
  <w:num w:numId="16">
    <w:abstractNumId w:val="21"/>
  </w:num>
  <w:num w:numId="17">
    <w:abstractNumId w:val="13"/>
  </w:num>
  <w:num w:numId="18">
    <w:abstractNumId w:val="15"/>
  </w:num>
  <w:num w:numId="19">
    <w:abstractNumId w:val="9"/>
  </w:num>
  <w:num w:numId="20">
    <w:abstractNumId w:val="5"/>
  </w:num>
  <w:num w:numId="21">
    <w:abstractNumId w:val="20"/>
  </w:num>
  <w:num w:numId="22">
    <w:abstractNumId w:val="22"/>
  </w:num>
  <w:num w:numId="23">
    <w:abstractNumId w:val="8"/>
  </w:num>
  <w:num w:numId="24">
    <w:abstractNumId w:val="18"/>
  </w:num>
  <w:num w:numId="25">
    <w:abstractNumId w:val="11"/>
  </w:num>
  <w:num w:numId="26">
    <w:abstractNumId w:val="10"/>
  </w:num>
  <w:num w:numId="27">
    <w:abstractNumId w:val="17"/>
  </w:num>
  <w:num w:numId="28">
    <w:abstractNumId w:val="2"/>
  </w:num>
  <w:num w:numId="29">
    <w:abstractNumId w:val="2"/>
  </w:num>
  <w:num w:numId="30">
    <w:abstractNumId w:val="2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BA"/>
    <w:rsid w:val="000015D0"/>
    <w:rsid w:val="00001A42"/>
    <w:rsid w:val="0000202B"/>
    <w:rsid w:val="00004546"/>
    <w:rsid w:val="00004F00"/>
    <w:rsid w:val="00006D29"/>
    <w:rsid w:val="00021CF0"/>
    <w:rsid w:val="0002300A"/>
    <w:rsid w:val="00037536"/>
    <w:rsid w:val="00037CAF"/>
    <w:rsid w:val="000414DC"/>
    <w:rsid w:val="00041B27"/>
    <w:rsid w:val="00044694"/>
    <w:rsid w:val="000469CE"/>
    <w:rsid w:val="00047676"/>
    <w:rsid w:val="00054C15"/>
    <w:rsid w:val="000602A3"/>
    <w:rsid w:val="00082B76"/>
    <w:rsid w:val="0008774B"/>
    <w:rsid w:val="00087EC9"/>
    <w:rsid w:val="00093F6B"/>
    <w:rsid w:val="000A315E"/>
    <w:rsid w:val="000A6633"/>
    <w:rsid w:val="000C03C6"/>
    <w:rsid w:val="000D621E"/>
    <w:rsid w:val="000D7B5C"/>
    <w:rsid w:val="000E74C1"/>
    <w:rsid w:val="000F0496"/>
    <w:rsid w:val="00101A1A"/>
    <w:rsid w:val="00102C2C"/>
    <w:rsid w:val="00110547"/>
    <w:rsid w:val="001224DD"/>
    <w:rsid w:val="00123C8E"/>
    <w:rsid w:val="001443D5"/>
    <w:rsid w:val="00146ED4"/>
    <w:rsid w:val="00151DAE"/>
    <w:rsid w:val="0015291A"/>
    <w:rsid w:val="001606DE"/>
    <w:rsid w:val="00171B84"/>
    <w:rsid w:val="001843FC"/>
    <w:rsid w:val="00187A89"/>
    <w:rsid w:val="001A1548"/>
    <w:rsid w:val="001D0D59"/>
    <w:rsid w:val="001D6EB3"/>
    <w:rsid w:val="001E28CC"/>
    <w:rsid w:val="001E38BD"/>
    <w:rsid w:val="001E7BC7"/>
    <w:rsid w:val="001F3FD3"/>
    <w:rsid w:val="001F5514"/>
    <w:rsid w:val="002008DC"/>
    <w:rsid w:val="00203EBD"/>
    <w:rsid w:val="00212B8F"/>
    <w:rsid w:val="00213DF5"/>
    <w:rsid w:val="002166CB"/>
    <w:rsid w:val="00232581"/>
    <w:rsid w:val="0023313E"/>
    <w:rsid w:val="00241B98"/>
    <w:rsid w:val="00245D8B"/>
    <w:rsid w:val="00245ECE"/>
    <w:rsid w:val="00250556"/>
    <w:rsid w:val="00250918"/>
    <w:rsid w:val="002730B2"/>
    <w:rsid w:val="002745E1"/>
    <w:rsid w:val="00282CF5"/>
    <w:rsid w:val="00282E13"/>
    <w:rsid w:val="0029291B"/>
    <w:rsid w:val="00294D75"/>
    <w:rsid w:val="002B56AE"/>
    <w:rsid w:val="002C0256"/>
    <w:rsid w:val="002C3F48"/>
    <w:rsid w:val="002D0BF0"/>
    <w:rsid w:val="002D3CCB"/>
    <w:rsid w:val="002E0FB6"/>
    <w:rsid w:val="002E1D0E"/>
    <w:rsid w:val="002F3678"/>
    <w:rsid w:val="003000CB"/>
    <w:rsid w:val="00307C0C"/>
    <w:rsid w:val="003132AE"/>
    <w:rsid w:val="003138B0"/>
    <w:rsid w:val="00316B14"/>
    <w:rsid w:val="003205FC"/>
    <w:rsid w:val="00324D0E"/>
    <w:rsid w:val="00325628"/>
    <w:rsid w:val="00330065"/>
    <w:rsid w:val="00333C73"/>
    <w:rsid w:val="00337911"/>
    <w:rsid w:val="003418AF"/>
    <w:rsid w:val="0034525D"/>
    <w:rsid w:val="00345C09"/>
    <w:rsid w:val="003501FE"/>
    <w:rsid w:val="003558C7"/>
    <w:rsid w:val="0036190C"/>
    <w:rsid w:val="00362BD9"/>
    <w:rsid w:val="003705AD"/>
    <w:rsid w:val="003729D4"/>
    <w:rsid w:val="00374B69"/>
    <w:rsid w:val="00383CA5"/>
    <w:rsid w:val="003A05A8"/>
    <w:rsid w:val="003B2C95"/>
    <w:rsid w:val="003C05EA"/>
    <w:rsid w:val="003D174A"/>
    <w:rsid w:val="003D2EA7"/>
    <w:rsid w:val="003F2FCD"/>
    <w:rsid w:val="003F6C64"/>
    <w:rsid w:val="003F6F61"/>
    <w:rsid w:val="00412632"/>
    <w:rsid w:val="00415FA5"/>
    <w:rsid w:val="0041660A"/>
    <w:rsid w:val="00417339"/>
    <w:rsid w:val="0041787F"/>
    <w:rsid w:val="00420716"/>
    <w:rsid w:val="00422AF2"/>
    <w:rsid w:val="00425324"/>
    <w:rsid w:val="004324C3"/>
    <w:rsid w:val="0044052E"/>
    <w:rsid w:val="00454F48"/>
    <w:rsid w:val="00457288"/>
    <w:rsid w:val="00460317"/>
    <w:rsid w:val="00464B7B"/>
    <w:rsid w:val="00465D46"/>
    <w:rsid w:val="00467FFC"/>
    <w:rsid w:val="00471B87"/>
    <w:rsid w:val="00485878"/>
    <w:rsid w:val="00485AAA"/>
    <w:rsid w:val="004910A0"/>
    <w:rsid w:val="004933C1"/>
    <w:rsid w:val="0049451C"/>
    <w:rsid w:val="004963C0"/>
    <w:rsid w:val="004964E6"/>
    <w:rsid w:val="004A3495"/>
    <w:rsid w:val="004A58D3"/>
    <w:rsid w:val="004D1AD8"/>
    <w:rsid w:val="004D32D3"/>
    <w:rsid w:val="004D7CEC"/>
    <w:rsid w:val="004E70C1"/>
    <w:rsid w:val="004F12D0"/>
    <w:rsid w:val="005022B6"/>
    <w:rsid w:val="00510FFF"/>
    <w:rsid w:val="0051205A"/>
    <w:rsid w:val="0052110C"/>
    <w:rsid w:val="005220B3"/>
    <w:rsid w:val="00522549"/>
    <w:rsid w:val="00522E0E"/>
    <w:rsid w:val="00523A44"/>
    <w:rsid w:val="0053791E"/>
    <w:rsid w:val="00546917"/>
    <w:rsid w:val="00571682"/>
    <w:rsid w:val="005777E2"/>
    <w:rsid w:val="00583796"/>
    <w:rsid w:val="00584C36"/>
    <w:rsid w:val="00587A9D"/>
    <w:rsid w:val="005925F3"/>
    <w:rsid w:val="00592A40"/>
    <w:rsid w:val="005A04F5"/>
    <w:rsid w:val="005A5012"/>
    <w:rsid w:val="005C1729"/>
    <w:rsid w:val="005C38A7"/>
    <w:rsid w:val="005C59C7"/>
    <w:rsid w:val="005C6D58"/>
    <w:rsid w:val="005D1444"/>
    <w:rsid w:val="005D41DA"/>
    <w:rsid w:val="005D69C9"/>
    <w:rsid w:val="005D73E1"/>
    <w:rsid w:val="005E1039"/>
    <w:rsid w:val="005E4142"/>
    <w:rsid w:val="005F4412"/>
    <w:rsid w:val="00600A15"/>
    <w:rsid w:val="00605F81"/>
    <w:rsid w:val="0061173C"/>
    <w:rsid w:val="00611B2A"/>
    <w:rsid w:val="00614EB7"/>
    <w:rsid w:val="00620C8C"/>
    <w:rsid w:val="00623808"/>
    <w:rsid w:val="006261AB"/>
    <w:rsid w:val="006268E8"/>
    <w:rsid w:val="00630443"/>
    <w:rsid w:val="0063496E"/>
    <w:rsid w:val="0063502B"/>
    <w:rsid w:val="006358D9"/>
    <w:rsid w:val="00635A69"/>
    <w:rsid w:val="00635A7E"/>
    <w:rsid w:val="006416EB"/>
    <w:rsid w:val="0066786B"/>
    <w:rsid w:val="00675AF8"/>
    <w:rsid w:val="00676782"/>
    <w:rsid w:val="006807C3"/>
    <w:rsid w:val="00682BE1"/>
    <w:rsid w:val="0068791F"/>
    <w:rsid w:val="00690916"/>
    <w:rsid w:val="00691FAC"/>
    <w:rsid w:val="00693342"/>
    <w:rsid w:val="006A0415"/>
    <w:rsid w:val="006A3D50"/>
    <w:rsid w:val="006A7C18"/>
    <w:rsid w:val="006B5E74"/>
    <w:rsid w:val="006B6387"/>
    <w:rsid w:val="006C35BE"/>
    <w:rsid w:val="006C3ABC"/>
    <w:rsid w:val="00700077"/>
    <w:rsid w:val="007108DB"/>
    <w:rsid w:val="0072070A"/>
    <w:rsid w:val="00721389"/>
    <w:rsid w:val="0072189F"/>
    <w:rsid w:val="0072263F"/>
    <w:rsid w:val="007261FB"/>
    <w:rsid w:val="00735C3D"/>
    <w:rsid w:val="00747921"/>
    <w:rsid w:val="00750149"/>
    <w:rsid w:val="00750416"/>
    <w:rsid w:val="0076196A"/>
    <w:rsid w:val="00764EB0"/>
    <w:rsid w:val="0077169C"/>
    <w:rsid w:val="007725AE"/>
    <w:rsid w:val="007728BA"/>
    <w:rsid w:val="00772C6E"/>
    <w:rsid w:val="00775BCB"/>
    <w:rsid w:val="0079037D"/>
    <w:rsid w:val="0079301D"/>
    <w:rsid w:val="00795209"/>
    <w:rsid w:val="00796744"/>
    <w:rsid w:val="007A281A"/>
    <w:rsid w:val="007A6DDF"/>
    <w:rsid w:val="007B4051"/>
    <w:rsid w:val="007B6757"/>
    <w:rsid w:val="007C391C"/>
    <w:rsid w:val="007C76E4"/>
    <w:rsid w:val="007C777A"/>
    <w:rsid w:val="007C7DF4"/>
    <w:rsid w:val="007C7F91"/>
    <w:rsid w:val="007D226B"/>
    <w:rsid w:val="007D3DBF"/>
    <w:rsid w:val="007D608B"/>
    <w:rsid w:val="007E0CDE"/>
    <w:rsid w:val="007E1547"/>
    <w:rsid w:val="007E1BFD"/>
    <w:rsid w:val="007F20F2"/>
    <w:rsid w:val="00801596"/>
    <w:rsid w:val="00815771"/>
    <w:rsid w:val="00817718"/>
    <w:rsid w:val="008240D3"/>
    <w:rsid w:val="00825862"/>
    <w:rsid w:val="008324F9"/>
    <w:rsid w:val="00832FB7"/>
    <w:rsid w:val="00833CAA"/>
    <w:rsid w:val="00841A2D"/>
    <w:rsid w:val="008477AF"/>
    <w:rsid w:val="00847A15"/>
    <w:rsid w:val="00850395"/>
    <w:rsid w:val="00854AFE"/>
    <w:rsid w:val="008609A3"/>
    <w:rsid w:val="0086396F"/>
    <w:rsid w:val="00865021"/>
    <w:rsid w:val="00867A1D"/>
    <w:rsid w:val="00872D35"/>
    <w:rsid w:val="008775E1"/>
    <w:rsid w:val="00880290"/>
    <w:rsid w:val="00881333"/>
    <w:rsid w:val="00890639"/>
    <w:rsid w:val="008907CF"/>
    <w:rsid w:val="00893038"/>
    <w:rsid w:val="008A096A"/>
    <w:rsid w:val="008A2D31"/>
    <w:rsid w:val="008C3636"/>
    <w:rsid w:val="008C410B"/>
    <w:rsid w:val="008C5B7B"/>
    <w:rsid w:val="008C722A"/>
    <w:rsid w:val="008E5FFF"/>
    <w:rsid w:val="008E7011"/>
    <w:rsid w:val="008F6CCC"/>
    <w:rsid w:val="00905282"/>
    <w:rsid w:val="00907D4E"/>
    <w:rsid w:val="00916B41"/>
    <w:rsid w:val="0092359D"/>
    <w:rsid w:val="009349B0"/>
    <w:rsid w:val="00935187"/>
    <w:rsid w:val="0093698B"/>
    <w:rsid w:val="00941E1C"/>
    <w:rsid w:val="00965F8E"/>
    <w:rsid w:val="00981534"/>
    <w:rsid w:val="00986248"/>
    <w:rsid w:val="00992A7D"/>
    <w:rsid w:val="009947C4"/>
    <w:rsid w:val="00995C36"/>
    <w:rsid w:val="009A2ACB"/>
    <w:rsid w:val="009B15B0"/>
    <w:rsid w:val="009B51F0"/>
    <w:rsid w:val="009E39EC"/>
    <w:rsid w:val="009E5835"/>
    <w:rsid w:val="009E70E6"/>
    <w:rsid w:val="009F0692"/>
    <w:rsid w:val="00A03B87"/>
    <w:rsid w:val="00A03D17"/>
    <w:rsid w:val="00A04B04"/>
    <w:rsid w:val="00A100E9"/>
    <w:rsid w:val="00A144B5"/>
    <w:rsid w:val="00A16F84"/>
    <w:rsid w:val="00A314FD"/>
    <w:rsid w:val="00A328B5"/>
    <w:rsid w:val="00A32C79"/>
    <w:rsid w:val="00A379C7"/>
    <w:rsid w:val="00A434B3"/>
    <w:rsid w:val="00A44ACB"/>
    <w:rsid w:val="00A51D24"/>
    <w:rsid w:val="00A5407B"/>
    <w:rsid w:val="00A563CA"/>
    <w:rsid w:val="00A6283D"/>
    <w:rsid w:val="00A73DF0"/>
    <w:rsid w:val="00A815C4"/>
    <w:rsid w:val="00AA0A4F"/>
    <w:rsid w:val="00AB1C46"/>
    <w:rsid w:val="00AC4ECF"/>
    <w:rsid w:val="00AC69EE"/>
    <w:rsid w:val="00AD2BDF"/>
    <w:rsid w:val="00AD7E44"/>
    <w:rsid w:val="00AE16BC"/>
    <w:rsid w:val="00AE3BD7"/>
    <w:rsid w:val="00AE3CC1"/>
    <w:rsid w:val="00B10B22"/>
    <w:rsid w:val="00B11AFA"/>
    <w:rsid w:val="00B1229C"/>
    <w:rsid w:val="00B2020B"/>
    <w:rsid w:val="00B212BA"/>
    <w:rsid w:val="00B231EB"/>
    <w:rsid w:val="00B336B3"/>
    <w:rsid w:val="00B340C6"/>
    <w:rsid w:val="00B36EF5"/>
    <w:rsid w:val="00B40185"/>
    <w:rsid w:val="00B43475"/>
    <w:rsid w:val="00B45B54"/>
    <w:rsid w:val="00B50CC4"/>
    <w:rsid w:val="00B6099D"/>
    <w:rsid w:val="00B62515"/>
    <w:rsid w:val="00B665FE"/>
    <w:rsid w:val="00B754AF"/>
    <w:rsid w:val="00B75660"/>
    <w:rsid w:val="00BA35D7"/>
    <w:rsid w:val="00BA49E5"/>
    <w:rsid w:val="00BB501D"/>
    <w:rsid w:val="00BB72E1"/>
    <w:rsid w:val="00BB7D08"/>
    <w:rsid w:val="00BC70FF"/>
    <w:rsid w:val="00BD22E9"/>
    <w:rsid w:val="00BD246F"/>
    <w:rsid w:val="00BD5740"/>
    <w:rsid w:val="00BD67A0"/>
    <w:rsid w:val="00BE2D82"/>
    <w:rsid w:val="00BE6D7C"/>
    <w:rsid w:val="00BF3653"/>
    <w:rsid w:val="00BF42F0"/>
    <w:rsid w:val="00BF6359"/>
    <w:rsid w:val="00C01C91"/>
    <w:rsid w:val="00C160C3"/>
    <w:rsid w:val="00C22309"/>
    <w:rsid w:val="00C35FF4"/>
    <w:rsid w:val="00C40441"/>
    <w:rsid w:val="00C40530"/>
    <w:rsid w:val="00C42FB9"/>
    <w:rsid w:val="00C43AB1"/>
    <w:rsid w:val="00C43F4A"/>
    <w:rsid w:val="00C45F34"/>
    <w:rsid w:val="00C50FEF"/>
    <w:rsid w:val="00C70262"/>
    <w:rsid w:val="00C82B0D"/>
    <w:rsid w:val="00C872D4"/>
    <w:rsid w:val="00C9561F"/>
    <w:rsid w:val="00CA3A03"/>
    <w:rsid w:val="00CA49DF"/>
    <w:rsid w:val="00CC455D"/>
    <w:rsid w:val="00CD1C7C"/>
    <w:rsid w:val="00CE5A13"/>
    <w:rsid w:val="00CE7DEA"/>
    <w:rsid w:val="00CF1849"/>
    <w:rsid w:val="00CF4E45"/>
    <w:rsid w:val="00CF5A3B"/>
    <w:rsid w:val="00D05F92"/>
    <w:rsid w:val="00D130CD"/>
    <w:rsid w:val="00D141C0"/>
    <w:rsid w:val="00D4075F"/>
    <w:rsid w:val="00D46947"/>
    <w:rsid w:val="00D47E9A"/>
    <w:rsid w:val="00D509D8"/>
    <w:rsid w:val="00D50C1D"/>
    <w:rsid w:val="00D530AD"/>
    <w:rsid w:val="00D53DD4"/>
    <w:rsid w:val="00D551D8"/>
    <w:rsid w:val="00D64437"/>
    <w:rsid w:val="00D6592F"/>
    <w:rsid w:val="00D813BB"/>
    <w:rsid w:val="00D83749"/>
    <w:rsid w:val="00D83CF4"/>
    <w:rsid w:val="00DA37E1"/>
    <w:rsid w:val="00DA623C"/>
    <w:rsid w:val="00DB0CEB"/>
    <w:rsid w:val="00DC0DFC"/>
    <w:rsid w:val="00DC5A20"/>
    <w:rsid w:val="00DF1F84"/>
    <w:rsid w:val="00DF59DE"/>
    <w:rsid w:val="00E12F45"/>
    <w:rsid w:val="00E1540D"/>
    <w:rsid w:val="00E25ABA"/>
    <w:rsid w:val="00E32E27"/>
    <w:rsid w:val="00E51D1F"/>
    <w:rsid w:val="00E660A3"/>
    <w:rsid w:val="00E71B26"/>
    <w:rsid w:val="00E7474D"/>
    <w:rsid w:val="00E74B60"/>
    <w:rsid w:val="00E81E05"/>
    <w:rsid w:val="00E918BD"/>
    <w:rsid w:val="00E9747C"/>
    <w:rsid w:val="00EA0B24"/>
    <w:rsid w:val="00EA31FC"/>
    <w:rsid w:val="00EA3518"/>
    <w:rsid w:val="00EA764E"/>
    <w:rsid w:val="00EB5C77"/>
    <w:rsid w:val="00EC0C2F"/>
    <w:rsid w:val="00EC1E57"/>
    <w:rsid w:val="00EC31F9"/>
    <w:rsid w:val="00EC379D"/>
    <w:rsid w:val="00EC46F9"/>
    <w:rsid w:val="00ED2288"/>
    <w:rsid w:val="00ED2541"/>
    <w:rsid w:val="00ED2D7D"/>
    <w:rsid w:val="00EE0BC8"/>
    <w:rsid w:val="00EE359F"/>
    <w:rsid w:val="00EF4872"/>
    <w:rsid w:val="00EF67BC"/>
    <w:rsid w:val="00F01EA9"/>
    <w:rsid w:val="00F02696"/>
    <w:rsid w:val="00F07B6F"/>
    <w:rsid w:val="00F16B7D"/>
    <w:rsid w:val="00F22494"/>
    <w:rsid w:val="00F3114C"/>
    <w:rsid w:val="00F36D7C"/>
    <w:rsid w:val="00F37BEA"/>
    <w:rsid w:val="00F45D5F"/>
    <w:rsid w:val="00F46AF3"/>
    <w:rsid w:val="00F50F5C"/>
    <w:rsid w:val="00F51ECC"/>
    <w:rsid w:val="00F531C7"/>
    <w:rsid w:val="00F535D2"/>
    <w:rsid w:val="00F60647"/>
    <w:rsid w:val="00F75218"/>
    <w:rsid w:val="00F75CE7"/>
    <w:rsid w:val="00F77157"/>
    <w:rsid w:val="00F85481"/>
    <w:rsid w:val="00F85E58"/>
    <w:rsid w:val="00F86D64"/>
    <w:rsid w:val="00F919DC"/>
    <w:rsid w:val="00FB2FF1"/>
    <w:rsid w:val="00FB6E63"/>
    <w:rsid w:val="00FC5E45"/>
    <w:rsid w:val="00FC69BA"/>
    <w:rsid w:val="00FD2996"/>
    <w:rsid w:val="00FD61AA"/>
    <w:rsid w:val="00FE1F86"/>
    <w:rsid w:val="00FE33EB"/>
    <w:rsid w:val="00FF332F"/>
    <w:rsid w:val="00FF49CE"/>
    <w:rsid w:val="00FF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B9C8972"/>
  <w15:docId w15:val="{0DA7C762-615A-40D3-8694-254B3BE7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32"/>
  </w:style>
  <w:style w:type="paragraph" w:styleId="Heading1">
    <w:name w:val="heading 1"/>
    <w:basedOn w:val="Normal"/>
    <w:next w:val="Normal"/>
    <w:link w:val="Heading1Char"/>
    <w:uiPriority w:val="9"/>
    <w:qFormat/>
    <w:rsid w:val="007C39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4A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2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2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2BA"/>
  </w:style>
  <w:style w:type="paragraph" w:styleId="Footer">
    <w:name w:val="footer"/>
    <w:basedOn w:val="Normal"/>
    <w:link w:val="FooterChar"/>
    <w:uiPriority w:val="99"/>
    <w:unhideWhenUsed/>
    <w:rsid w:val="00B212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2BA"/>
  </w:style>
  <w:style w:type="table" w:styleId="TableGrid">
    <w:name w:val="Table Grid"/>
    <w:basedOn w:val="TableNormal"/>
    <w:uiPriority w:val="59"/>
    <w:rsid w:val="00522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C3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F49C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54A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23C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C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C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C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C8E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E7D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E7DE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E7DE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3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DefaultParagraphFont"/>
    <w:rsid w:val="00F36D7C"/>
  </w:style>
  <w:style w:type="paragraph" w:styleId="Caption">
    <w:name w:val="caption"/>
    <w:basedOn w:val="Normal"/>
    <w:next w:val="Normal"/>
    <w:uiPriority w:val="35"/>
    <w:unhideWhenUsed/>
    <w:qFormat/>
    <w:rsid w:val="00D813B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813BB"/>
    <w:pPr>
      <w:spacing w:after="0"/>
    </w:pPr>
  </w:style>
  <w:style w:type="character" w:customStyle="1" w:styleId="style16">
    <w:name w:val="style16"/>
    <w:basedOn w:val="DefaultParagraphFont"/>
    <w:rsid w:val="004964E6"/>
  </w:style>
  <w:style w:type="paragraph" w:styleId="BodyTextIndent">
    <w:name w:val="Body Text Indent"/>
    <w:basedOn w:val="Normal"/>
    <w:link w:val="BodyTextIndentChar"/>
    <w:uiPriority w:val="99"/>
    <w:rsid w:val="00BD5740"/>
    <w:pPr>
      <w:spacing w:after="120"/>
      <w:ind w:left="360"/>
    </w:pPr>
    <w:rPr>
      <w:rFonts w:ascii="Calibri" w:eastAsia="Calibri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D5740"/>
    <w:rPr>
      <w:rFonts w:ascii="Calibri" w:eastAsia="Calibri" w:hAnsi="Calibri" w:cs="Times New Roman"/>
    </w:rPr>
  </w:style>
  <w:style w:type="paragraph" w:styleId="BodyText2">
    <w:name w:val="Body Text 2"/>
    <w:basedOn w:val="Normal"/>
    <w:link w:val="BodyText2Char"/>
    <w:uiPriority w:val="99"/>
    <w:rsid w:val="00BD574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BD574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94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75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46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4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nshs.tecnico.ulisboa.pt/acidentes-de-trabalho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gif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50" Type="http://schemas.openxmlformats.org/officeDocument/2006/relationships/oleObject" Target="embeddings/oleObject1.bin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gif"/><Relationship Id="rId38" Type="http://schemas.openxmlformats.org/officeDocument/2006/relationships/image" Target="media/image28.gif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image" Target="media/image31.png"/><Relationship Id="rId54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gif"/><Relationship Id="rId37" Type="http://schemas.openxmlformats.org/officeDocument/2006/relationships/image" Target="media/image27.gi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39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gif"/><Relationship Id="rId49" Type="http://schemas.openxmlformats.org/officeDocument/2006/relationships/image" Target="media/image37.emf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gif"/><Relationship Id="rId44" Type="http://schemas.openxmlformats.org/officeDocument/2006/relationships/image" Target="media/image34.png"/><Relationship Id="rId52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43" Type="http://schemas.openxmlformats.org/officeDocument/2006/relationships/image" Target="media/image33.png"/><Relationship Id="rId48" Type="http://schemas.openxmlformats.org/officeDocument/2006/relationships/hyperlink" Target="http://nshs.tecnico.ulisboa.pt/seguranca-em-laboratorios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5A155-AD7D-4223-A0EA-C1FF8658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54</Pages>
  <Words>14939</Words>
  <Characters>80675</Characters>
  <Application>Microsoft Office Word</Application>
  <DocSecurity>0</DocSecurity>
  <Lines>672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Instituto Superior Tecnico</Company>
  <LinksUpToDate>false</LinksUpToDate>
  <CharactersWithSpaces>95424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Lima Duarte</dc:creator>
  <cp:lastModifiedBy>Pedro Lima Duarte</cp:lastModifiedBy>
  <cp:revision>32</cp:revision>
  <cp:lastPrinted>2017-06-09T13:51:00Z</cp:lastPrinted>
  <dcterms:created xsi:type="dcterms:W3CDTF">2016-09-13T14:40:00Z</dcterms:created>
  <dcterms:modified xsi:type="dcterms:W3CDTF">2019-04-04T15:36:00Z</dcterms:modified>
</cp:coreProperties>
</file>